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40" w:rsidRPr="00BE7683" w:rsidRDefault="00113340" w:rsidP="00113340">
      <w:pPr>
        <w:jc w:val="center"/>
        <w:rPr>
          <w:rFonts w:cs="Andalus"/>
          <w:color w:val="FF0000"/>
          <w:sz w:val="52"/>
          <w:szCs w:val="52"/>
          <w:u w:val="single"/>
          <w:rtl/>
          <w:lang w:bidi="ar-EG"/>
        </w:rPr>
      </w:pPr>
      <w:r w:rsidRPr="00113340">
        <w:rPr>
          <w:rFonts w:cs="Andalus"/>
          <w:color w:val="FF0000"/>
          <w:sz w:val="52"/>
          <w:szCs w:val="52"/>
          <w:u w:val="single"/>
          <w:rtl/>
          <w:lang w:bidi="ar-EG"/>
        </w:rPr>
        <w:t xml:space="preserve">اختصاصات </w:t>
      </w:r>
      <w:r w:rsidRPr="00BE7683">
        <w:rPr>
          <w:rFonts w:cs="Andalus" w:hint="cs"/>
          <w:color w:val="FF0000"/>
          <w:sz w:val="52"/>
          <w:szCs w:val="52"/>
          <w:u w:val="single"/>
          <w:rtl/>
          <w:lang w:bidi="ar-EG"/>
        </w:rPr>
        <w:t>الوح</w:t>
      </w:r>
      <w:r>
        <w:rPr>
          <w:rFonts w:cs="Andalus" w:hint="cs"/>
          <w:color w:val="FF0000"/>
          <w:sz w:val="52"/>
          <w:szCs w:val="52"/>
          <w:u w:val="single"/>
          <w:rtl/>
          <w:lang w:bidi="ar-EG"/>
        </w:rPr>
        <w:t>ــ</w:t>
      </w:r>
      <w:r w:rsidRPr="00BE7683">
        <w:rPr>
          <w:rFonts w:cs="Andalus" w:hint="cs"/>
          <w:color w:val="FF0000"/>
          <w:sz w:val="52"/>
          <w:szCs w:val="52"/>
          <w:u w:val="single"/>
          <w:rtl/>
          <w:lang w:bidi="ar-EG"/>
        </w:rPr>
        <w:t>دة</w:t>
      </w:r>
    </w:p>
    <w:p w:rsidR="00113340" w:rsidRPr="00113340" w:rsidRDefault="00113340" w:rsidP="00113340">
      <w:pPr>
        <w:pStyle w:val="BodyText"/>
        <w:bidi/>
        <w:spacing w:beforeAutospacing="0" w:line="288" w:lineRule="auto"/>
        <w:rPr>
          <w:rFonts w:ascii="Arial" w:hAnsi="Arial" w:cs="Simplified Arabic"/>
          <w:color w:val="000080"/>
          <w:sz w:val="36"/>
          <w:szCs w:val="36"/>
          <w:u w:val="single"/>
          <w:rtl/>
        </w:rPr>
      </w:pPr>
      <w:r w:rsidRPr="00113340">
        <w:rPr>
          <w:rFonts w:ascii="AF_Najed" w:hAnsi="AF_Najed" w:cs="Simplified Arabic" w:hint="cs"/>
          <w:color w:val="000080"/>
          <w:sz w:val="36"/>
          <w:szCs w:val="36"/>
          <w:u w:val="single"/>
          <w:rtl/>
        </w:rPr>
        <w:t>ت</w:t>
      </w:r>
      <w:r w:rsidRPr="00113340">
        <w:rPr>
          <w:rFonts w:ascii="AF_Najed" w:hAnsi="AF_Najed" w:cs="Simplified Arabic"/>
          <w:color w:val="000080"/>
          <w:sz w:val="36"/>
          <w:szCs w:val="36"/>
          <w:u w:val="single"/>
          <w:rtl/>
        </w:rPr>
        <w:t>ختص الوحدة بالآتي:</w:t>
      </w:r>
    </w:p>
    <w:p w:rsidR="00113340" w:rsidRPr="00113340" w:rsidRDefault="00113340" w:rsidP="00113340">
      <w:pPr>
        <w:pStyle w:val="BodyText"/>
        <w:bidi/>
        <w:spacing w:beforeAutospacing="0" w:after="0" w:afterAutospacing="0" w:line="288" w:lineRule="auto"/>
        <w:ind w:left="592" w:hanging="360"/>
        <w:jc w:val="both"/>
        <w:rPr>
          <w:rFonts w:ascii="Arial" w:hAnsi="Arial"/>
          <w:sz w:val="36"/>
          <w:szCs w:val="36"/>
          <w:rtl/>
        </w:rPr>
      </w:pPr>
      <w:r w:rsidRPr="00113340">
        <w:rPr>
          <w:rFonts w:ascii="Arial" w:hAnsi="Arial" w:cs="Simplified Arabic" w:hint="cs"/>
          <w:sz w:val="36"/>
          <w:szCs w:val="36"/>
          <w:rtl/>
        </w:rPr>
        <w:t xml:space="preserve">1-  </w:t>
      </w:r>
      <w:r w:rsidRPr="00113340">
        <w:rPr>
          <w:rFonts w:ascii="AF_Najed" w:hAnsi="AF_Najed" w:cs="Simplified Arabic"/>
          <w:sz w:val="36"/>
          <w:szCs w:val="36"/>
          <w:rtl/>
        </w:rPr>
        <w:t>وضع استراتيجية ضمان الجودة مع القيام بتحديثها وتطويرها بصورة دورية بحيث تأخذ في اعتبارها أي تغييرات داخل أو خارج  الكلية (محلياً أو عالمياً) مع اقتراح الآليات اللازمة لتنفيذها داخل  اقسام وإدارات ووحدات الكلية بعد إتمام إجراءات توثيقها من مجلس  الكلية.</w:t>
      </w:r>
    </w:p>
    <w:p w:rsidR="00113340" w:rsidRPr="00113340" w:rsidRDefault="00113340" w:rsidP="00113340">
      <w:pPr>
        <w:pStyle w:val="BodyText"/>
        <w:bidi/>
        <w:spacing w:beforeAutospacing="0" w:after="0" w:afterAutospacing="0" w:line="288" w:lineRule="auto"/>
        <w:ind w:left="592" w:hanging="360"/>
        <w:jc w:val="both"/>
        <w:rPr>
          <w:rFonts w:ascii="Arial" w:hAnsi="Arial" w:cs="Simplified Arabic"/>
          <w:sz w:val="36"/>
          <w:szCs w:val="36"/>
          <w:rtl/>
        </w:rPr>
      </w:pPr>
      <w:r w:rsidRPr="00113340">
        <w:rPr>
          <w:rFonts w:ascii="Arial" w:hAnsi="Arial" w:cs="Simplified Arabic" w:hint="cs"/>
          <w:sz w:val="36"/>
          <w:szCs w:val="36"/>
          <w:rtl/>
        </w:rPr>
        <w:t xml:space="preserve">2-   </w:t>
      </w:r>
      <w:r w:rsidRPr="00113340">
        <w:rPr>
          <w:rFonts w:ascii="AF_Najed" w:hAnsi="AF_Najed" w:cs="Simplified Arabic"/>
          <w:sz w:val="36"/>
          <w:szCs w:val="36"/>
          <w:rtl/>
        </w:rPr>
        <w:t>الإشراف على تنفيذ استراتيجية ضمان الجودة داخل اقسام وإدارات ووحدات  الكلية.</w:t>
      </w:r>
    </w:p>
    <w:p w:rsidR="00113340" w:rsidRPr="00113340" w:rsidRDefault="00113340" w:rsidP="00113340">
      <w:pPr>
        <w:pStyle w:val="BodyText"/>
        <w:bidi/>
        <w:spacing w:beforeAutospacing="0" w:after="0" w:afterAutospacing="0" w:line="288" w:lineRule="auto"/>
        <w:ind w:left="592" w:hanging="360"/>
        <w:jc w:val="both"/>
        <w:rPr>
          <w:rFonts w:ascii="Arial" w:hAnsi="Arial" w:cs="Simplified Arabic"/>
          <w:sz w:val="36"/>
          <w:szCs w:val="36"/>
          <w:rtl/>
        </w:rPr>
      </w:pPr>
      <w:r w:rsidRPr="00113340">
        <w:rPr>
          <w:rFonts w:ascii="Arial" w:hAnsi="Arial" w:cs="Simplified Arabic" w:hint="cs"/>
          <w:sz w:val="36"/>
          <w:szCs w:val="36"/>
          <w:rtl/>
        </w:rPr>
        <w:t xml:space="preserve">3-  </w:t>
      </w:r>
      <w:r w:rsidRPr="00113340">
        <w:rPr>
          <w:rFonts w:ascii="AF_Najed" w:hAnsi="AF_Najed" w:cs="Simplified Arabic"/>
          <w:sz w:val="36"/>
          <w:szCs w:val="36"/>
          <w:rtl/>
        </w:rPr>
        <w:t xml:space="preserve">العمل على أن يكون الوحدة حلقة اتصال بين  الكلية وبين الهيئة القومية </w:t>
      </w:r>
      <w:r w:rsidRPr="00113340">
        <w:rPr>
          <w:rFonts w:ascii="AF_Najed" w:hAnsi="AF_Najed" w:cs="Simplified Arabic" w:hint="cs"/>
          <w:sz w:val="36"/>
          <w:szCs w:val="36"/>
          <w:rtl/>
        </w:rPr>
        <w:t>ل</w:t>
      </w:r>
      <w:r w:rsidRPr="00113340">
        <w:rPr>
          <w:rFonts w:ascii="AF_Najed" w:hAnsi="AF_Najed" w:cs="Simplified Arabic"/>
          <w:sz w:val="36"/>
          <w:szCs w:val="36"/>
          <w:rtl/>
        </w:rPr>
        <w:t xml:space="preserve">ضمان الجودة والاعتماد بجمهورية مصر العربية </w:t>
      </w:r>
    </w:p>
    <w:p w:rsidR="00113340" w:rsidRPr="00113340" w:rsidRDefault="00113340" w:rsidP="00113340">
      <w:pPr>
        <w:pStyle w:val="BodyText"/>
        <w:bidi/>
        <w:spacing w:beforeAutospacing="0" w:after="0" w:afterAutospacing="0" w:line="288" w:lineRule="auto"/>
        <w:ind w:left="592" w:hanging="360"/>
        <w:jc w:val="both"/>
        <w:rPr>
          <w:rFonts w:ascii="Arial" w:hAnsi="Arial" w:cs="Simplified Arabic"/>
          <w:sz w:val="36"/>
          <w:szCs w:val="36"/>
          <w:rtl/>
        </w:rPr>
      </w:pPr>
      <w:r w:rsidRPr="00113340">
        <w:rPr>
          <w:rFonts w:ascii="Arial" w:hAnsi="Arial" w:cs="Simplified Arabic" w:hint="cs"/>
          <w:sz w:val="36"/>
          <w:szCs w:val="36"/>
          <w:rtl/>
        </w:rPr>
        <w:t xml:space="preserve">4-  </w:t>
      </w:r>
      <w:r w:rsidRPr="00113340">
        <w:rPr>
          <w:rFonts w:ascii="AF_Najed" w:hAnsi="AF_Najed" w:cs="Simplified Arabic"/>
          <w:sz w:val="36"/>
          <w:szCs w:val="36"/>
          <w:rtl/>
        </w:rPr>
        <w:t>إقامة قنوات اتصال مع الوحدات والمراكز والهيئات المشابهة التي تعمل في مجال ضمان الجودة في التعليم العالي محلياً وإقليمياً وعالمياً.</w:t>
      </w:r>
    </w:p>
    <w:p w:rsidR="00113340" w:rsidRPr="00113340" w:rsidRDefault="00113340" w:rsidP="00113340">
      <w:pPr>
        <w:pStyle w:val="BodyText"/>
        <w:bidi/>
        <w:spacing w:beforeAutospacing="0" w:after="0" w:afterAutospacing="0" w:line="288" w:lineRule="auto"/>
        <w:ind w:left="592" w:hanging="360"/>
        <w:jc w:val="both"/>
        <w:rPr>
          <w:rFonts w:ascii="Arial" w:hAnsi="Arial" w:cs="Simplified Arabic"/>
          <w:sz w:val="36"/>
          <w:szCs w:val="36"/>
          <w:rtl/>
        </w:rPr>
      </w:pPr>
      <w:r w:rsidRPr="00113340">
        <w:rPr>
          <w:rFonts w:ascii="Arial" w:hAnsi="Arial" w:cs="Simplified Arabic" w:hint="cs"/>
          <w:sz w:val="36"/>
          <w:szCs w:val="36"/>
          <w:rtl/>
        </w:rPr>
        <w:t xml:space="preserve">5-   </w:t>
      </w:r>
      <w:r w:rsidRPr="00113340">
        <w:rPr>
          <w:rFonts w:ascii="AF_Najed" w:hAnsi="AF_Najed" w:cs="Simplified Arabic"/>
          <w:sz w:val="36"/>
          <w:szCs w:val="36"/>
          <w:rtl/>
        </w:rPr>
        <w:t>القيام بالفعاليات والتطبيقات التي تؤدي إلى ضمان الجودة على المستوى الأكاديمي</w:t>
      </w:r>
      <w:r w:rsidRPr="00113340">
        <w:rPr>
          <w:rFonts w:ascii="AF_Najed" w:hAnsi="AF_Najed" w:cs="Simplified Arabic" w:hint="cs"/>
          <w:sz w:val="36"/>
          <w:szCs w:val="36"/>
          <w:rtl/>
        </w:rPr>
        <w:t xml:space="preserve"> والادارى والطلابى</w:t>
      </w:r>
      <w:r w:rsidRPr="00113340">
        <w:rPr>
          <w:rFonts w:ascii="AF_Najed" w:hAnsi="AF_Najed" w:cs="Simplified Arabic"/>
          <w:sz w:val="36"/>
          <w:szCs w:val="36"/>
          <w:rtl/>
        </w:rPr>
        <w:t xml:space="preserve"> مثل:</w:t>
      </w:r>
    </w:p>
    <w:p w:rsidR="00113340" w:rsidRDefault="00113340" w:rsidP="00113340">
      <w:pPr>
        <w:pStyle w:val="BodyText"/>
        <w:numPr>
          <w:ilvl w:val="0"/>
          <w:numId w:val="1"/>
        </w:numPr>
        <w:bidi/>
        <w:spacing w:beforeAutospacing="0" w:after="0" w:afterAutospacing="0"/>
        <w:ind w:left="952" w:hanging="232"/>
        <w:jc w:val="both"/>
        <w:rPr>
          <w:rFonts w:ascii="Arial" w:hAnsi="Arial" w:cs="Simplified Arabic"/>
          <w:color w:val="0000FF"/>
          <w:sz w:val="36"/>
          <w:szCs w:val="36"/>
          <w:rtl/>
        </w:rPr>
      </w:pPr>
      <w:r>
        <w:rPr>
          <w:rFonts w:ascii="AF_Najed" w:hAnsi="AF_Najed" w:cs="Simplified Arabic"/>
          <w:color w:val="0000FF"/>
          <w:sz w:val="36"/>
          <w:szCs w:val="36"/>
          <w:rtl/>
        </w:rPr>
        <w:t> تصميم النماذج المساعدة (</w:t>
      </w:r>
      <w:r>
        <w:rPr>
          <w:rFonts w:ascii="Arial" w:hAnsi="Arial" w:cs="Simplified Arabic"/>
          <w:b/>
          <w:bCs/>
          <w:color w:val="0000FF"/>
          <w:sz w:val="36"/>
          <w:szCs w:val="36"/>
        </w:rPr>
        <w:t>Templates</w:t>
      </w:r>
      <w:r>
        <w:rPr>
          <w:rFonts w:ascii="AF_Najed" w:hAnsi="AF_Najed" w:cs="Simplified Arabic"/>
          <w:color w:val="0000FF"/>
          <w:sz w:val="36"/>
          <w:szCs w:val="36"/>
          <w:rtl/>
        </w:rPr>
        <w:t xml:space="preserve">) في توصيف البرامج الأكاديمية والمقررات للمرحلة الجامعية الأولى ومرحلة </w:t>
      </w:r>
      <w:r>
        <w:rPr>
          <w:rFonts w:ascii="AF_Najed" w:hAnsi="AF_Najed" w:cs="Simplified Arabic"/>
          <w:color w:val="0000FF"/>
          <w:sz w:val="36"/>
          <w:szCs w:val="36"/>
          <w:rtl/>
        </w:rPr>
        <w:lastRenderedPageBreak/>
        <w:t>الدراسات العليا بالكلية وال المختلفة ، وكذلك في عمل التقارير (</w:t>
      </w:r>
      <w:r>
        <w:rPr>
          <w:rFonts w:ascii="Arial" w:hAnsi="Arial" w:cs="Simplified Arabic"/>
          <w:b/>
          <w:bCs/>
          <w:color w:val="0000FF"/>
          <w:sz w:val="36"/>
          <w:szCs w:val="36"/>
        </w:rPr>
        <w:t>Reports</w:t>
      </w:r>
      <w:r>
        <w:rPr>
          <w:rFonts w:ascii="AF_Najed" w:hAnsi="AF_Najed" w:cs="Simplified Arabic"/>
          <w:color w:val="0000FF"/>
          <w:sz w:val="36"/>
          <w:szCs w:val="36"/>
          <w:rtl/>
        </w:rPr>
        <w:t>) الخاصة بالمقررات والبرامج والتقارير السنوية لل اقسام بالإضافة إلى تصميم استمارات الاستبيانات (</w:t>
      </w:r>
      <w:r>
        <w:rPr>
          <w:rFonts w:ascii="Arial" w:hAnsi="Arial" w:cs="Simplified Arabic"/>
          <w:b/>
          <w:bCs/>
          <w:color w:val="0000FF"/>
          <w:sz w:val="36"/>
          <w:szCs w:val="36"/>
        </w:rPr>
        <w:t>Questionnaires</w:t>
      </w:r>
      <w:r>
        <w:rPr>
          <w:rFonts w:ascii="AF_Najed" w:hAnsi="AF_Najed" w:cs="Simplified Arabic"/>
          <w:color w:val="0000FF"/>
          <w:sz w:val="36"/>
          <w:szCs w:val="36"/>
          <w:rtl/>
        </w:rPr>
        <w:t>) التي تساعد في متابعة العملية التعليمية والخدمات الجامعية ومتابعة الخريجين وغيرها.</w:t>
      </w:r>
    </w:p>
    <w:p w:rsidR="00113340" w:rsidRDefault="00113340" w:rsidP="00113340">
      <w:pPr>
        <w:pStyle w:val="BodyText"/>
        <w:numPr>
          <w:ilvl w:val="0"/>
          <w:numId w:val="1"/>
        </w:numPr>
        <w:bidi/>
        <w:spacing w:beforeAutospacing="0" w:after="0" w:afterAutospacing="0"/>
        <w:ind w:left="952" w:hanging="232"/>
        <w:jc w:val="both"/>
        <w:rPr>
          <w:rFonts w:ascii="Arial" w:hAnsi="Arial" w:cs="Simplified Arabic"/>
          <w:color w:val="0000FF"/>
          <w:sz w:val="36"/>
          <w:szCs w:val="36"/>
          <w:rtl/>
        </w:rPr>
      </w:pPr>
      <w:r>
        <w:rPr>
          <w:rFonts w:ascii="AF_Najed" w:hAnsi="AF_Najed" w:cs="Simplified Arabic"/>
          <w:color w:val="0000FF"/>
          <w:sz w:val="36"/>
          <w:szCs w:val="36"/>
          <w:rtl/>
        </w:rPr>
        <w:t> توعية أعضاء هيئة التدريس بمؤشرات ضمان الجودة وتدريبهم على استخدام استمارات البيانات المختلفة خصوصاً التي تتعلق بمواصفات البرامج والمقررات الدراسية وكيفية كتابة التقارير الخاصة بها.</w:t>
      </w:r>
    </w:p>
    <w:p w:rsidR="00113340" w:rsidRDefault="00113340" w:rsidP="00113340">
      <w:pPr>
        <w:pStyle w:val="BodyText"/>
        <w:numPr>
          <w:ilvl w:val="0"/>
          <w:numId w:val="1"/>
        </w:numPr>
        <w:bidi/>
        <w:spacing w:beforeAutospacing="0" w:after="0" w:afterAutospacing="0"/>
        <w:ind w:left="952" w:hanging="232"/>
        <w:jc w:val="both"/>
        <w:rPr>
          <w:rFonts w:ascii="Arial" w:hAnsi="Arial" w:cs="Simplified Arabic"/>
          <w:color w:val="0000FF"/>
          <w:sz w:val="36"/>
          <w:szCs w:val="36"/>
          <w:rtl/>
        </w:rPr>
      </w:pPr>
      <w:r>
        <w:rPr>
          <w:rFonts w:ascii="AF_Najed" w:hAnsi="AF_Najed" w:cs="Simplified Arabic"/>
          <w:color w:val="0000FF"/>
          <w:sz w:val="36"/>
          <w:szCs w:val="36"/>
          <w:rtl/>
        </w:rPr>
        <w:t xml:space="preserve"> متابعة </w:t>
      </w:r>
      <w:r>
        <w:rPr>
          <w:rFonts w:ascii="AF_Najed" w:hAnsi="AF_Najed" w:cs="Simplified Arabic" w:hint="cs"/>
          <w:color w:val="0000FF"/>
          <w:sz w:val="36"/>
          <w:szCs w:val="36"/>
          <w:rtl/>
        </w:rPr>
        <w:t xml:space="preserve"> </w:t>
      </w:r>
      <w:r>
        <w:rPr>
          <w:rFonts w:ascii="AF_Najed" w:hAnsi="AF_Najed" w:cs="Simplified Arabic"/>
          <w:color w:val="0000FF"/>
          <w:sz w:val="36"/>
          <w:szCs w:val="36"/>
          <w:rtl/>
        </w:rPr>
        <w:t xml:space="preserve">أعمال </w:t>
      </w:r>
      <w:r>
        <w:rPr>
          <w:rFonts w:ascii="AF_Najed" w:hAnsi="AF_Najed" w:cs="Simplified Arabic" w:hint="cs"/>
          <w:color w:val="0000FF"/>
          <w:sz w:val="36"/>
          <w:szCs w:val="36"/>
          <w:rtl/>
        </w:rPr>
        <w:t>لجان</w:t>
      </w:r>
      <w:r>
        <w:rPr>
          <w:rFonts w:ascii="AF_Najed" w:hAnsi="AF_Najed" w:cs="Simplified Arabic"/>
          <w:color w:val="0000FF"/>
          <w:sz w:val="36"/>
          <w:szCs w:val="36"/>
          <w:rtl/>
        </w:rPr>
        <w:t xml:space="preserve"> ضمان الجودة بالكلية ومدى فعاليتها في تنفيذ آليات ضمان الجودة داخل الكلية وذلك من خلال تحليل وتقييم التقارير الدورية لهذه الوحدات.</w:t>
      </w:r>
    </w:p>
    <w:p w:rsidR="00113340" w:rsidRDefault="00113340" w:rsidP="00113340">
      <w:pPr>
        <w:pStyle w:val="BodyText"/>
        <w:numPr>
          <w:ilvl w:val="0"/>
          <w:numId w:val="1"/>
        </w:numPr>
        <w:bidi/>
        <w:spacing w:beforeAutospacing="0" w:after="0" w:afterAutospacing="0"/>
        <w:ind w:left="952" w:hanging="232"/>
        <w:jc w:val="both"/>
        <w:rPr>
          <w:rFonts w:ascii="Arial" w:hAnsi="Arial" w:cs="Simplified Arabic"/>
          <w:color w:val="0000FF"/>
          <w:sz w:val="36"/>
          <w:szCs w:val="36"/>
          <w:rtl/>
        </w:rPr>
      </w:pPr>
      <w:r>
        <w:rPr>
          <w:rFonts w:ascii="AF_Najed" w:hAnsi="AF_Najed" w:cs="Simplified Arabic"/>
          <w:color w:val="0000FF"/>
          <w:sz w:val="36"/>
          <w:szCs w:val="36"/>
          <w:rtl/>
        </w:rPr>
        <w:t xml:space="preserve"> معاونة </w:t>
      </w:r>
      <w:r>
        <w:rPr>
          <w:rFonts w:ascii="AF_Najed" w:hAnsi="AF_Najed" w:cs="Simplified Arabic" w:hint="cs"/>
          <w:color w:val="0000FF"/>
          <w:sz w:val="36"/>
          <w:szCs w:val="36"/>
          <w:rtl/>
        </w:rPr>
        <w:t xml:space="preserve"> وحدات  واقسام </w:t>
      </w:r>
      <w:r>
        <w:rPr>
          <w:rFonts w:ascii="AF_Najed" w:hAnsi="AF_Najed" w:cs="Simplified Arabic"/>
          <w:color w:val="0000FF"/>
          <w:sz w:val="36"/>
          <w:szCs w:val="36"/>
          <w:rtl/>
        </w:rPr>
        <w:t>الكلية في عمل دراسات ذاتية (</w:t>
      </w:r>
      <w:r>
        <w:rPr>
          <w:rFonts w:ascii="Arial" w:hAnsi="Arial" w:cs="Simplified Arabic"/>
          <w:b/>
          <w:bCs/>
          <w:color w:val="0000FF"/>
          <w:sz w:val="36"/>
          <w:szCs w:val="36"/>
        </w:rPr>
        <w:t>Self - Study</w:t>
      </w:r>
      <w:r>
        <w:rPr>
          <w:rFonts w:ascii="AF_Najed" w:hAnsi="AF_Najed" w:cs="Simplified Arabic"/>
          <w:color w:val="0000FF"/>
          <w:sz w:val="36"/>
          <w:szCs w:val="36"/>
          <w:rtl/>
        </w:rPr>
        <w:t>) كنظام مراجعة داخلي (</w:t>
      </w:r>
      <w:r>
        <w:rPr>
          <w:rFonts w:ascii="Arial" w:hAnsi="Arial" w:cs="Simplified Arabic"/>
          <w:b/>
          <w:bCs/>
          <w:color w:val="0000FF"/>
          <w:sz w:val="36"/>
          <w:szCs w:val="36"/>
        </w:rPr>
        <w:t>Internal Review System</w:t>
      </w:r>
      <w:r>
        <w:rPr>
          <w:rFonts w:ascii="AF_Najed" w:hAnsi="AF_Najed" w:cs="Simplified Arabic"/>
          <w:color w:val="0000FF"/>
          <w:sz w:val="36"/>
          <w:szCs w:val="36"/>
          <w:rtl/>
        </w:rPr>
        <w:t>) لمستوى الجودة بها.</w:t>
      </w:r>
    </w:p>
    <w:p w:rsidR="00113340" w:rsidRDefault="00113340" w:rsidP="00113340">
      <w:pPr>
        <w:pStyle w:val="BodyText"/>
        <w:numPr>
          <w:ilvl w:val="0"/>
          <w:numId w:val="1"/>
        </w:numPr>
        <w:bidi/>
        <w:spacing w:beforeAutospacing="0" w:after="0" w:afterAutospacing="0"/>
        <w:ind w:left="952" w:hanging="232"/>
        <w:jc w:val="both"/>
        <w:rPr>
          <w:rFonts w:ascii="Arial" w:hAnsi="Arial" w:cs="Simplified Arabic"/>
          <w:color w:val="0000FF"/>
          <w:sz w:val="36"/>
          <w:szCs w:val="36"/>
          <w:rtl/>
        </w:rPr>
      </w:pPr>
      <w:r>
        <w:rPr>
          <w:rFonts w:ascii="AF_Najed" w:hAnsi="AF_Najed" w:cs="Simplified Arabic"/>
          <w:color w:val="0000FF"/>
          <w:sz w:val="36"/>
          <w:szCs w:val="36"/>
          <w:rtl/>
        </w:rPr>
        <w:t> معاونة</w:t>
      </w:r>
      <w:r>
        <w:rPr>
          <w:rFonts w:ascii="AF_Najed" w:hAnsi="AF_Najed" w:cs="Simplified Arabic" w:hint="cs"/>
          <w:color w:val="0000FF"/>
          <w:sz w:val="36"/>
          <w:szCs w:val="36"/>
          <w:rtl/>
        </w:rPr>
        <w:t xml:space="preserve"> اقسام</w:t>
      </w:r>
      <w:r>
        <w:rPr>
          <w:rFonts w:ascii="AF_Najed" w:hAnsi="AF_Najed" w:cs="Simplified Arabic"/>
          <w:color w:val="0000FF"/>
          <w:sz w:val="36"/>
          <w:szCs w:val="36"/>
          <w:rtl/>
        </w:rPr>
        <w:t xml:space="preserve"> الكلية  في وضع المعايير الأكاديمية (</w:t>
      </w:r>
      <w:r>
        <w:rPr>
          <w:rFonts w:ascii="Arial" w:hAnsi="Arial" w:cs="Simplified Arabic"/>
          <w:b/>
          <w:bCs/>
          <w:color w:val="0000FF"/>
          <w:sz w:val="36"/>
          <w:szCs w:val="36"/>
        </w:rPr>
        <w:t>Standards</w:t>
      </w:r>
      <w:r>
        <w:rPr>
          <w:rFonts w:ascii="AF_Najed" w:hAnsi="AF_Najed" w:cs="Simplified Arabic"/>
          <w:color w:val="0000FF"/>
          <w:sz w:val="36"/>
          <w:szCs w:val="36"/>
          <w:rtl/>
        </w:rPr>
        <w:t>) والعلامات المرجعية (</w:t>
      </w:r>
      <w:r>
        <w:rPr>
          <w:rFonts w:ascii="Arial" w:hAnsi="Arial" w:cs="Simplified Arabic"/>
          <w:b/>
          <w:bCs/>
          <w:color w:val="0000FF"/>
          <w:sz w:val="36"/>
          <w:szCs w:val="36"/>
        </w:rPr>
        <w:t>Benchmarks</w:t>
      </w:r>
      <w:r>
        <w:rPr>
          <w:rFonts w:ascii="AF_Najed" w:hAnsi="AF_Najed" w:cs="Simplified Arabic"/>
          <w:color w:val="0000FF"/>
          <w:sz w:val="36"/>
          <w:szCs w:val="36"/>
          <w:rtl/>
        </w:rPr>
        <w:t>) الخاصة ببرامجها المختلفة.</w:t>
      </w:r>
    </w:p>
    <w:p w:rsidR="00113340" w:rsidRPr="00113340" w:rsidRDefault="00113340" w:rsidP="00113340">
      <w:pPr>
        <w:pStyle w:val="BodyText"/>
        <w:numPr>
          <w:ilvl w:val="0"/>
          <w:numId w:val="1"/>
        </w:numPr>
        <w:bidi/>
        <w:spacing w:beforeAutospacing="0" w:after="0" w:afterAutospacing="0"/>
        <w:ind w:left="952" w:hanging="232"/>
        <w:jc w:val="both"/>
        <w:rPr>
          <w:rFonts w:ascii="Arial" w:hAnsi="Arial" w:cs="Simplified Arabic"/>
          <w:color w:val="0000FF"/>
          <w:sz w:val="36"/>
          <w:szCs w:val="36"/>
          <w:rtl/>
        </w:rPr>
      </w:pPr>
      <w:r>
        <w:rPr>
          <w:rFonts w:ascii="AF_Najed" w:hAnsi="AF_Najed" w:cs="Simplified Arabic"/>
          <w:color w:val="0000FF"/>
          <w:sz w:val="36"/>
          <w:szCs w:val="36"/>
          <w:rtl/>
        </w:rPr>
        <w:t xml:space="preserve">معاونة </w:t>
      </w:r>
      <w:r>
        <w:rPr>
          <w:rFonts w:ascii="AF_Najed" w:hAnsi="AF_Najed" w:cs="Simplified Arabic" w:hint="cs"/>
          <w:color w:val="0000FF"/>
          <w:sz w:val="36"/>
          <w:szCs w:val="36"/>
          <w:rtl/>
        </w:rPr>
        <w:t>الاقسام</w:t>
      </w:r>
      <w:r>
        <w:rPr>
          <w:rFonts w:ascii="AF_Najed" w:hAnsi="AF_Najed" w:cs="Simplified Arabic"/>
          <w:color w:val="0000FF"/>
          <w:sz w:val="36"/>
          <w:szCs w:val="36"/>
          <w:rtl/>
        </w:rPr>
        <w:t xml:space="preserve"> التي أصبحت في وضع يسمح لها بالتقدم لطلب الاعتماد المؤسسي أو الأكاديمي لبرامجها داخلياً أو خارجياً من خلال تعريفها بوسائل وإجراءات التقدم للاعتماد.</w:t>
      </w:r>
    </w:p>
    <w:p w:rsidR="00113340" w:rsidRPr="009C1613" w:rsidRDefault="00113340" w:rsidP="00113340">
      <w:pPr>
        <w:rPr>
          <w:rFonts w:hint="cs"/>
          <w:lang w:bidi="ar-EG"/>
        </w:rPr>
      </w:pPr>
    </w:p>
    <w:p w:rsidR="00C33BE8" w:rsidRPr="00113340" w:rsidRDefault="00C33BE8"/>
    <w:sectPr w:rsidR="00C33BE8" w:rsidRPr="00113340" w:rsidSect="00BE7683">
      <w:pgSz w:w="11906" w:h="16838"/>
      <w:pgMar w:top="1440" w:right="1800" w:bottom="1440" w:left="1800" w:header="708" w:footer="708" w:gutter="0"/>
      <w:pgBorders w:offsetFrom="page">
        <w:top w:val="hypnotic" w:sz="12" w:space="24" w:color="auto"/>
        <w:left w:val="hypnotic" w:sz="12" w:space="24" w:color="auto"/>
        <w:bottom w:val="hypnotic" w:sz="12" w:space="24" w:color="auto"/>
        <w:right w:val="hypnotic"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AF_Najed">
    <w:altName w:val="Times New Roman"/>
    <w:panose1 w:val="00000000000000000000"/>
    <w:charset w:val="00"/>
    <w:family w:val="roman"/>
    <w:notTrueType/>
    <w:pitch w:val="default"/>
    <w:sig w:usb0="00000000" w:usb1="00000000" w:usb2="00000000" w:usb3="00000000" w:csb0="0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3C8B"/>
    <w:multiLevelType w:val="multilevel"/>
    <w:tmpl w:val="A3EAE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340"/>
    <w:rsid w:val="00113340"/>
    <w:rsid w:val="001259FE"/>
    <w:rsid w:val="00C33B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40"/>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3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33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1569</Characters>
  <Application>Microsoft Office Word</Application>
  <DocSecurity>0</DocSecurity>
  <Lines>13</Lines>
  <Paragraphs>3</Paragraphs>
  <ScaleCrop>false</ScaleCrop>
  <Company>Elmasry Sat</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Elmasry</dc:creator>
  <cp:keywords/>
  <dc:description/>
  <cp:lastModifiedBy>Mohamed Elmasry</cp:lastModifiedBy>
  <cp:revision>2</cp:revision>
  <dcterms:created xsi:type="dcterms:W3CDTF">2016-03-29T07:41:00Z</dcterms:created>
  <dcterms:modified xsi:type="dcterms:W3CDTF">2016-03-29T07:45:00Z</dcterms:modified>
</cp:coreProperties>
</file>