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22" w:rsidRDefault="00611B22" w:rsidP="00611B22">
      <w:pPr>
        <w:jc w:val="center"/>
        <w:rPr>
          <w:rFonts w:cs="PT Bold Heading" w:hint="cs"/>
          <w:sz w:val="38"/>
          <w:szCs w:val="38"/>
          <w:u w:val="single"/>
          <w:rtl/>
          <w:lang w:bidi="ar-EG"/>
        </w:rPr>
      </w:pPr>
      <w:r w:rsidRPr="00CF7E0B">
        <w:rPr>
          <w:rFonts w:cs="PT Bold Heading" w:hint="cs"/>
          <w:sz w:val="38"/>
          <w:szCs w:val="38"/>
          <w:u w:val="single"/>
          <w:rtl/>
          <w:lang w:bidi="ar-EG"/>
        </w:rPr>
        <w:t>ملحــق (6-2)</w:t>
      </w:r>
    </w:p>
    <w:p w:rsidR="00611B22" w:rsidRPr="00CF7E0B" w:rsidRDefault="00611B22" w:rsidP="00611B22">
      <w:pPr>
        <w:jc w:val="center"/>
        <w:rPr>
          <w:rFonts w:cs="PT Bold Heading" w:hint="cs"/>
          <w:sz w:val="38"/>
          <w:szCs w:val="38"/>
          <w:u w:val="single"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 قســم </w:t>
      </w:r>
      <w:r w:rsidRPr="009A239A">
        <w:rPr>
          <w:rFonts w:cs="PT Bold Heading"/>
          <w:sz w:val="32"/>
          <w:szCs w:val="32"/>
          <w:rtl/>
          <w:lang w:bidi="ar-EG"/>
        </w:rPr>
        <w:t xml:space="preserve">هندسة </w:t>
      </w:r>
      <w:r w:rsidRPr="009A239A">
        <w:rPr>
          <w:rFonts w:cs="PT Bold Heading" w:hint="eastAsia"/>
          <w:sz w:val="32"/>
          <w:szCs w:val="32"/>
          <w:rtl/>
          <w:lang w:bidi="ar-EG"/>
        </w:rPr>
        <w:t>القوى</w:t>
      </w:r>
      <w:r w:rsidRPr="009A239A">
        <w:rPr>
          <w:rFonts w:cs="PT Bold Heading"/>
          <w:sz w:val="32"/>
          <w:szCs w:val="32"/>
          <w:rtl/>
          <w:lang w:bidi="ar-EG"/>
        </w:rPr>
        <w:t xml:space="preserve"> الميكانيكية</w:t>
      </w:r>
    </w:p>
    <w:p w:rsidR="00611B22" w:rsidRDefault="00611B22" w:rsidP="00611B22">
      <w:pPr>
        <w:jc w:val="center"/>
        <w:rPr>
          <w:rFonts w:cs="PT Bold Heading" w:hint="cs"/>
          <w:sz w:val="32"/>
          <w:szCs w:val="32"/>
          <w:rtl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 xml:space="preserve">محتوى 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مقررات </w:t>
      </w:r>
      <w:r>
        <w:rPr>
          <w:rFonts w:cs="PT Bold Heading" w:hint="cs"/>
          <w:sz w:val="32"/>
          <w:szCs w:val="32"/>
          <w:rtl/>
          <w:lang w:bidi="ar-EG"/>
        </w:rPr>
        <w:t xml:space="preserve">درجة دكتوراه الفلسفة 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في </w:t>
      </w:r>
      <w:r w:rsidRPr="009A239A">
        <w:rPr>
          <w:rFonts w:cs="PT Bold Heading"/>
          <w:sz w:val="32"/>
          <w:szCs w:val="32"/>
          <w:rtl/>
          <w:lang w:bidi="ar-EG"/>
        </w:rPr>
        <w:t xml:space="preserve">هندسة </w:t>
      </w:r>
      <w:r w:rsidRPr="009A239A">
        <w:rPr>
          <w:rFonts w:cs="PT Bold Heading" w:hint="eastAsia"/>
          <w:sz w:val="32"/>
          <w:szCs w:val="32"/>
          <w:rtl/>
          <w:lang w:bidi="ar-EG"/>
        </w:rPr>
        <w:t>القوى</w:t>
      </w:r>
      <w:r w:rsidRPr="009A239A">
        <w:rPr>
          <w:rFonts w:cs="PT Bold Heading"/>
          <w:sz w:val="32"/>
          <w:szCs w:val="32"/>
          <w:rtl/>
          <w:lang w:bidi="ar-EG"/>
        </w:rPr>
        <w:t xml:space="preserve"> الميكانيكية</w:t>
      </w:r>
    </w:p>
    <w:p w:rsidR="00611B22" w:rsidRPr="00C566D7" w:rsidRDefault="00611B22" w:rsidP="00611B22">
      <w:pPr>
        <w:jc w:val="center"/>
        <w:rPr>
          <w:rFonts w:hint="cs"/>
          <w:sz w:val="28"/>
          <w:szCs w:val="28"/>
          <w:rtl/>
          <w:lang w:bidi="ar-EG"/>
        </w:rPr>
      </w:pPr>
    </w:p>
    <w:p w:rsidR="00611B22" w:rsidRDefault="00611B22" w:rsidP="00611B22">
      <w:pPr>
        <w:jc w:val="center"/>
        <w:rPr>
          <w:rFonts w:hint="cs"/>
          <w:sz w:val="28"/>
          <w:szCs w:val="28"/>
          <w:rtl/>
          <w:lang w:bidi="ar-EG"/>
        </w:rPr>
      </w:pP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 xml:space="preserve">MPE </w:t>
      </w:r>
      <w:proofErr w:type="gramStart"/>
      <w:r>
        <w:t>701</w:t>
      </w:r>
      <w:r>
        <w:rPr>
          <w:rtl/>
        </w:rPr>
        <w:t xml:space="preserve">  </w:t>
      </w:r>
      <w:r>
        <w:rPr>
          <w:rFonts w:hint="eastAsia"/>
          <w:rtl/>
        </w:rPr>
        <w:t>انتقال</w:t>
      </w:r>
      <w:proofErr w:type="gramEnd"/>
      <w:r>
        <w:rPr>
          <w:rtl/>
        </w:rPr>
        <w:t xml:space="preserve"> الحرارة متقدم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انتقال</w:t>
      </w:r>
      <w:r>
        <w:rPr>
          <w:rFonts w:cs="Simplified Arabic"/>
          <w:sz w:val="26"/>
          <w:szCs w:val="26"/>
          <w:rtl/>
        </w:rPr>
        <w:t xml:space="preserve"> الحرارة بالتوصيل وتطبيقاته : </w:t>
      </w:r>
      <w:r>
        <w:rPr>
          <w:rFonts w:cs="Simplified Arabic" w:hint="eastAsia"/>
          <w:sz w:val="26"/>
          <w:szCs w:val="26"/>
          <w:rtl/>
        </w:rPr>
        <w:t>انتقال</w:t>
      </w:r>
      <w:r>
        <w:rPr>
          <w:rFonts w:cs="Simplified Arabic"/>
          <w:sz w:val="26"/>
          <w:szCs w:val="26"/>
          <w:rtl/>
        </w:rPr>
        <w:t xml:space="preserve"> الحرارة فى السريان الرقائقى -  </w:t>
      </w:r>
      <w:r>
        <w:rPr>
          <w:rFonts w:cs="Simplified Arabic" w:hint="eastAsia"/>
          <w:sz w:val="26"/>
          <w:szCs w:val="26"/>
          <w:rtl/>
        </w:rPr>
        <w:t>انتقال</w:t>
      </w:r>
      <w:r>
        <w:rPr>
          <w:rFonts w:cs="Simplified Arabic"/>
          <w:sz w:val="26"/>
          <w:szCs w:val="26"/>
          <w:rtl/>
        </w:rPr>
        <w:t xml:space="preserve"> الحرارة فى السريان الدوامى - انتقال </w:t>
      </w:r>
      <w:r>
        <w:rPr>
          <w:rFonts w:cs="Simplified Arabic" w:hint="eastAsia"/>
          <w:sz w:val="26"/>
          <w:szCs w:val="26"/>
          <w:rtl/>
        </w:rPr>
        <w:t>الحرارة</w:t>
      </w:r>
      <w:r>
        <w:rPr>
          <w:rFonts w:cs="Simplified Arabic"/>
          <w:sz w:val="26"/>
          <w:szCs w:val="26"/>
          <w:rtl/>
        </w:rPr>
        <w:t xml:space="preserve"> من الأسطوانات فى السريان الم</w:t>
      </w:r>
      <w:r>
        <w:rPr>
          <w:rFonts w:cs="Simplified Arabic" w:hint="cs"/>
          <w:sz w:val="26"/>
          <w:szCs w:val="26"/>
          <w:rtl/>
        </w:rPr>
        <w:t>ت</w:t>
      </w:r>
      <w:r>
        <w:rPr>
          <w:rFonts w:cs="Simplified Arabic"/>
          <w:sz w:val="26"/>
          <w:szCs w:val="26"/>
          <w:rtl/>
        </w:rPr>
        <w:t>عام</w:t>
      </w:r>
      <w:r>
        <w:rPr>
          <w:rFonts w:cs="Simplified Arabic" w:hint="cs"/>
          <w:sz w:val="26"/>
          <w:szCs w:val="26"/>
          <w:rtl/>
        </w:rPr>
        <w:t>د</w:t>
      </w:r>
      <w:r>
        <w:rPr>
          <w:rFonts w:cs="Simplified Arabic"/>
          <w:sz w:val="26"/>
          <w:szCs w:val="26"/>
          <w:rtl/>
        </w:rPr>
        <w:t xml:space="preserve"> - انتقال الحرارة من حزمة الأنابيب فى </w:t>
      </w:r>
      <w:r>
        <w:rPr>
          <w:rFonts w:cs="Simplified Arabic" w:hint="eastAsia"/>
          <w:sz w:val="26"/>
          <w:szCs w:val="26"/>
          <w:rtl/>
        </w:rPr>
        <w:t>السريان</w:t>
      </w:r>
      <w:r>
        <w:rPr>
          <w:rFonts w:cs="Simplified Arabic"/>
          <w:sz w:val="26"/>
          <w:szCs w:val="26"/>
          <w:rtl/>
        </w:rPr>
        <w:t xml:space="preserve"> المتعامد - انتقال الحرارة </w:t>
      </w:r>
      <w:r>
        <w:rPr>
          <w:rFonts w:cs="Simplified Arabic" w:hint="cs"/>
          <w:sz w:val="26"/>
          <w:szCs w:val="26"/>
          <w:rtl/>
        </w:rPr>
        <w:t xml:space="preserve"> و </w:t>
      </w:r>
      <w:r>
        <w:rPr>
          <w:rFonts w:cs="Simplified Arabic"/>
          <w:sz w:val="26"/>
          <w:szCs w:val="26"/>
          <w:rtl/>
        </w:rPr>
        <w:t xml:space="preserve">السريان حول الأنابيب المزعنفة - انتقال </w:t>
      </w:r>
      <w:r>
        <w:rPr>
          <w:rFonts w:cs="Simplified Arabic" w:hint="eastAsia"/>
          <w:sz w:val="26"/>
          <w:szCs w:val="26"/>
          <w:rtl/>
        </w:rPr>
        <w:t>الحرارة</w:t>
      </w:r>
      <w:r>
        <w:rPr>
          <w:rFonts w:cs="Simplified Arabic"/>
          <w:sz w:val="26"/>
          <w:szCs w:val="26"/>
          <w:rtl/>
        </w:rPr>
        <w:t xml:space="preserve"> والسريان الرقائقى للقنوات - انتقال الحرارة والسريان الدوامى للقنوات - </w:t>
      </w:r>
      <w:r>
        <w:rPr>
          <w:rFonts w:cs="Simplified Arabic" w:hint="eastAsia"/>
          <w:sz w:val="26"/>
          <w:szCs w:val="26"/>
          <w:rtl/>
        </w:rPr>
        <w:t>انتقال</w:t>
      </w:r>
      <w:r>
        <w:rPr>
          <w:rFonts w:cs="Simplified Arabic"/>
          <w:sz w:val="26"/>
          <w:szCs w:val="26"/>
          <w:rtl/>
        </w:rPr>
        <w:t xml:space="preserve"> الحرارة بالحمل والأشعاع المشترك  - زيادة انتقال الحرارة  - انتقال </w:t>
      </w:r>
      <w:r>
        <w:rPr>
          <w:rFonts w:cs="Simplified Arabic" w:hint="eastAsia"/>
          <w:sz w:val="26"/>
          <w:szCs w:val="26"/>
          <w:rtl/>
        </w:rPr>
        <w:t>الحراة</w:t>
      </w:r>
      <w:r>
        <w:rPr>
          <w:rFonts w:cs="Simplified Arabic"/>
          <w:sz w:val="26"/>
          <w:szCs w:val="26"/>
          <w:rtl/>
        </w:rPr>
        <w:t xml:space="preserve"> بالغليان والتكثيف – التشابه بين انتقال الحرارة والكتلة</w:t>
      </w:r>
      <w:r>
        <w:rPr>
          <w:rFonts w:cs="Simplified Arabic" w:hint="cs"/>
          <w:sz w:val="26"/>
          <w:szCs w:val="26"/>
          <w:rtl/>
          <w:lang w:bidi="ar-EG"/>
        </w:rPr>
        <w:t>0</w:t>
      </w:r>
      <w:r>
        <w:rPr>
          <w:rFonts w:cs="Simplified Arabic"/>
          <w:sz w:val="26"/>
          <w:szCs w:val="26"/>
          <w:rtl/>
        </w:rPr>
        <w:t xml:space="preserve"> 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 xml:space="preserve">MPE </w:t>
      </w:r>
      <w:proofErr w:type="gramStart"/>
      <w:r>
        <w:t>702</w:t>
      </w:r>
      <w:r>
        <w:rPr>
          <w:rtl/>
        </w:rPr>
        <w:t xml:space="preserve">  </w:t>
      </w:r>
      <w:r>
        <w:rPr>
          <w:rFonts w:hint="eastAsia"/>
          <w:rtl/>
        </w:rPr>
        <w:t>الأنسياب</w:t>
      </w:r>
      <w:proofErr w:type="gramEnd"/>
      <w:r>
        <w:rPr>
          <w:rtl/>
        </w:rPr>
        <w:t xml:space="preserve"> متعدد </w:t>
      </w:r>
      <w:r>
        <w:rPr>
          <w:rFonts w:hint="eastAsia"/>
          <w:rtl/>
        </w:rPr>
        <w:t>الأطـــــوار</w:t>
      </w:r>
      <w:r>
        <w:t xml:space="preserve"> </w:t>
      </w:r>
    </w:p>
    <w:p w:rsidR="00611B22" w:rsidRDefault="00611B22" w:rsidP="00611B22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الأنتقال</w:t>
      </w:r>
      <w:r>
        <w:rPr>
          <w:rFonts w:cs="Simplified Arabic"/>
          <w:sz w:val="26"/>
          <w:szCs w:val="26"/>
          <w:rtl/>
        </w:rPr>
        <w:t xml:space="preserve"> الأنتشارى بالحمل : علاقات تحليلية أساسية – معادلة </w:t>
      </w:r>
      <w:r>
        <w:rPr>
          <w:rFonts w:cs="Simplified Arabic" w:hint="eastAsia"/>
          <w:sz w:val="26"/>
          <w:szCs w:val="26"/>
          <w:rtl/>
        </w:rPr>
        <w:t>الأنتقال</w:t>
      </w:r>
      <w:r>
        <w:rPr>
          <w:rFonts w:cs="Simplified Arabic"/>
          <w:sz w:val="26"/>
          <w:szCs w:val="26"/>
          <w:rtl/>
        </w:rPr>
        <w:t xml:space="preserve"> التفاضلية  - ثرموديناميكا </w:t>
      </w:r>
      <w:r>
        <w:rPr>
          <w:rFonts w:cs="Simplified Arabic" w:hint="eastAsia"/>
          <w:sz w:val="26"/>
          <w:szCs w:val="26"/>
          <w:rtl/>
        </w:rPr>
        <w:t>وإجراءات</w:t>
      </w:r>
      <w:r>
        <w:rPr>
          <w:rFonts w:cs="Simplified Arabic"/>
          <w:sz w:val="26"/>
          <w:szCs w:val="26"/>
          <w:rtl/>
        </w:rPr>
        <w:t xml:space="preserve"> الأنتقال – المخاليط متعددة العناصر – اشتقاق معادلة الأنتقال من نظرية </w:t>
      </w:r>
      <w:r>
        <w:rPr>
          <w:rFonts w:cs="Simplified Arabic" w:hint="eastAsia"/>
          <w:sz w:val="26"/>
          <w:szCs w:val="26"/>
          <w:rtl/>
        </w:rPr>
        <w:t>الحركة</w:t>
      </w:r>
      <w:r>
        <w:rPr>
          <w:rFonts w:cs="Simplified Arabic"/>
          <w:sz w:val="26"/>
          <w:szCs w:val="26"/>
          <w:rtl/>
        </w:rPr>
        <w:t xml:space="preserve"> للغازات – نمو الفطرات وتولد القطرات – الن</w:t>
      </w:r>
      <w:r>
        <w:rPr>
          <w:rFonts w:cs="Simplified Arabic" w:hint="cs"/>
          <w:sz w:val="26"/>
          <w:szCs w:val="26"/>
          <w:rtl/>
        </w:rPr>
        <w:t>م</w:t>
      </w:r>
      <w:r>
        <w:rPr>
          <w:rFonts w:cs="Simplified Arabic"/>
          <w:sz w:val="26"/>
          <w:szCs w:val="26"/>
          <w:rtl/>
        </w:rPr>
        <w:t xml:space="preserve">و العام وتولد القطرات – تأثيرات </w:t>
      </w:r>
      <w:r>
        <w:rPr>
          <w:rFonts w:cs="Simplified Arabic" w:hint="eastAsia"/>
          <w:sz w:val="26"/>
          <w:szCs w:val="26"/>
          <w:rtl/>
        </w:rPr>
        <w:t>محتوى</w:t>
      </w:r>
      <w:r>
        <w:rPr>
          <w:rFonts w:cs="Simplified Arabic"/>
          <w:sz w:val="26"/>
          <w:szCs w:val="26"/>
          <w:rtl/>
        </w:rPr>
        <w:t xml:space="preserve"> الهواء والغاز 0 تأثيرات المقياس فى الآلات والمكونات – ديناميكا الفقاعات </w:t>
      </w: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السريان متعدد ال</w:t>
      </w:r>
      <w:r>
        <w:rPr>
          <w:rFonts w:cs="Simplified Arabic" w:hint="cs"/>
          <w:sz w:val="26"/>
          <w:szCs w:val="26"/>
          <w:rtl/>
        </w:rPr>
        <w:t>ت</w:t>
      </w:r>
      <w:r>
        <w:rPr>
          <w:rFonts w:cs="Simplified Arabic"/>
          <w:sz w:val="26"/>
          <w:szCs w:val="26"/>
          <w:rtl/>
        </w:rPr>
        <w:t>طور – نمو فقاعات التكهف وانهارها – الغليان والتكثيف</w:t>
      </w:r>
      <w:r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/>
          <w:sz w:val="26"/>
          <w:szCs w:val="26"/>
          <w:rtl/>
        </w:rPr>
        <w:t xml:space="preserve">مقابل </w:t>
      </w:r>
      <w:r>
        <w:rPr>
          <w:rFonts w:cs="Simplified Arabic" w:hint="eastAsia"/>
          <w:sz w:val="26"/>
          <w:szCs w:val="26"/>
          <w:rtl/>
        </w:rPr>
        <w:t>التكهف</w:t>
      </w:r>
      <w:r>
        <w:rPr>
          <w:rFonts w:cs="Simplified Arabic"/>
          <w:sz w:val="26"/>
          <w:szCs w:val="26"/>
          <w:rtl/>
        </w:rPr>
        <w:t xml:space="preserve"> – التأثيرات الهوائية .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 xml:space="preserve"> MPE 703</w:t>
      </w:r>
      <w:r>
        <w:rPr>
          <w:rFonts w:hint="eastAsia"/>
          <w:rtl/>
        </w:rPr>
        <w:t>ميكانيكا</w:t>
      </w:r>
      <w:r>
        <w:rPr>
          <w:rtl/>
        </w:rPr>
        <w:t xml:space="preserve"> </w:t>
      </w:r>
      <w:r>
        <w:rPr>
          <w:rFonts w:hint="eastAsia"/>
          <w:rtl/>
        </w:rPr>
        <w:t>الموائع</w:t>
      </w:r>
      <w:r>
        <w:rPr>
          <w:rtl/>
        </w:rPr>
        <w:t xml:space="preserve"> المتقدمة </w:t>
      </w:r>
      <w:r>
        <w:rPr>
          <w:rFonts w:hint="cs"/>
          <w:rtl/>
        </w:rPr>
        <w:t>(1)</w:t>
      </w:r>
      <w:r>
        <w:t xml:space="preserve"> </w:t>
      </w:r>
    </w:p>
    <w:p w:rsidR="00611B22" w:rsidRDefault="00611B22" w:rsidP="00611B22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نظرة</w:t>
      </w:r>
      <w:r>
        <w:rPr>
          <w:rFonts w:cs="Simplified Arabic"/>
          <w:sz w:val="26"/>
          <w:szCs w:val="26"/>
          <w:rtl/>
        </w:rPr>
        <w:t xml:space="preserve"> إضافية للكميات الموجهة والكميات الممتدة – الأجهاد </w:t>
      </w:r>
      <w:r>
        <w:rPr>
          <w:rFonts w:cs="Simplified Arabic" w:hint="cs"/>
          <w:sz w:val="26"/>
          <w:szCs w:val="26"/>
          <w:rtl/>
        </w:rPr>
        <w:t xml:space="preserve">و </w:t>
      </w:r>
      <w:r>
        <w:rPr>
          <w:rFonts w:cs="Simplified Arabic" w:hint="eastAsia"/>
          <w:sz w:val="26"/>
          <w:szCs w:val="26"/>
          <w:rtl/>
        </w:rPr>
        <w:t>الأنفعال</w:t>
      </w:r>
      <w:r>
        <w:rPr>
          <w:rFonts w:cs="Simplified Arabic"/>
          <w:sz w:val="26"/>
          <w:szCs w:val="26"/>
          <w:rtl/>
        </w:rPr>
        <w:t xml:space="preserve"> – معدل الأنفعال والتشوه – مبادئ أساسية معادلات التكوين – تطبيقات فى </w:t>
      </w:r>
      <w:r>
        <w:rPr>
          <w:rFonts w:cs="Simplified Arabic" w:hint="eastAsia"/>
          <w:sz w:val="26"/>
          <w:szCs w:val="26"/>
          <w:rtl/>
        </w:rPr>
        <w:t>ميكانيكا</w:t>
      </w:r>
      <w:r>
        <w:rPr>
          <w:rFonts w:cs="Simplified Arabic"/>
          <w:sz w:val="26"/>
          <w:szCs w:val="26"/>
          <w:rtl/>
        </w:rPr>
        <w:t xml:space="preserve"> الموائع – معادلات نافير ستوك للسريان الأضطرابى – تطبيقات 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 xml:space="preserve">MPE </w:t>
      </w:r>
      <w:proofErr w:type="gramStart"/>
      <w:r>
        <w:t>704</w:t>
      </w:r>
      <w:r>
        <w:rPr>
          <w:rtl/>
        </w:rPr>
        <w:t xml:space="preserve">  </w:t>
      </w:r>
      <w:r>
        <w:rPr>
          <w:rFonts w:hint="eastAsia"/>
          <w:rtl/>
        </w:rPr>
        <w:t>تحليل</w:t>
      </w:r>
      <w:proofErr w:type="gramEnd"/>
      <w:r>
        <w:rPr>
          <w:rtl/>
        </w:rPr>
        <w:t xml:space="preserve"> متقدم للمبادلات </w:t>
      </w:r>
      <w:r>
        <w:rPr>
          <w:rFonts w:hint="eastAsia"/>
          <w:rtl/>
        </w:rPr>
        <w:t>الحرارية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أنظمة</w:t>
      </w:r>
      <w:r>
        <w:rPr>
          <w:rFonts w:cs="Simplified Arabic"/>
          <w:sz w:val="26"/>
          <w:szCs w:val="26"/>
          <w:rtl/>
        </w:rPr>
        <w:t xml:space="preserve"> المبادلات الحرارية – الوظائف والأنواع – تحليل انتقال </w:t>
      </w:r>
      <w:r>
        <w:rPr>
          <w:rFonts w:cs="Simplified Arabic" w:hint="eastAsia"/>
          <w:sz w:val="26"/>
          <w:szCs w:val="26"/>
          <w:rtl/>
        </w:rPr>
        <w:t>الحرارة</w:t>
      </w:r>
      <w:r>
        <w:rPr>
          <w:rFonts w:cs="Simplified Arabic"/>
          <w:sz w:val="26"/>
          <w:szCs w:val="26"/>
          <w:rtl/>
        </w:rPr>
        <w:t xml:space="preserve"> للمبادل – تحليل انخفاض الضغط خلال المبادل – مثالية المبادل الحرارى – </w:t>
      </w:r>
      <w:r>
        <w:rPr>
          <w:rFonts w:cs="Simplified Arabic" w:hint="eastAsia"/>
          <w:sz w:val="26"/>
          <w:szCs w:val="26"/>
          <w:rtl/>
        </w:rPr>
        <w:t>أداء</w:t>
      </w:r>
      <w:r>
        <w:rPr>
          <w:rFonts w:cs="Simplified Arabic"/>
          <w:sz w:val="26"/>
          <w:szCs w:val="26"/>
          <w:rtl/>
        </w:rPr>
        <w:t xml:space="preserve"> العابر </w:t>
      </w:r>
      <w:r>
        <w:rPr>
          <w:rFonts w:cs="Simplified Arabic" w:hint="cs"/>
          <w:sz w:val="26"/>
          <w:szCs w:val="26"/>
          <w:rtl/>
        </w:rPr>
        <w:t>ا</w:t>
      </w:r>
      <w:r>
        <w:rPr>
          <w:rFonts w:cs="Simplified Arabic"/>
          <w:sz w:val="26"/>
          <w:szCs w:val="26"/>
          <w:rtl/>
        </w:rPr>
        <w:t xml:space="preserve">لمبادلات الحرارية – التصميم الحرارى للمبادل الحرارى – التقنية </w:t>
      </w:r>
      <w:r>
        <w:rPr>
          <w:rFonts w:cs="Simplified Arabic" w:hint="eastAsia"/>
          <w:sz w:val="26"/>
          <w:szCs w:val="26"/>
          <w:rtl/>
        </w:rPr>
        <w:t>وتقدير</w:t>
      </w:r>
      <w:r>
        <w:rPr>
          <w:rFonts w:cs="Simplified Arabic"/>
          <w:sz w:val="26"/>
          <w:szCs w:val="26"/>
          <w:rtl/>
        </w:rPr>
        <w:t xml:space="preserve"> الأبعاد .</w:t>
      </w:r>
    </w:p>
    <w:p w:rsidR="00611B22" w:rsidRDefault="00611B22" w:rsidP="00611B22">
      <w:pPr>
        <w:pStyle w:val="Heading1"/>
        <w:jc w:val="both"/>
        <w:rPr>
          <w:rtl/>
        </w:rPr>
      </w:pPr>
      <w:r>
        <w:rPr>
          <w:rtl/>
        </w:rPr>
        <w:lastRenderedPageBreak/>
        <w:t xml:space="preserve"> </w:t>
      </w:r>
      <w:r>
        <w:t xml:space="preserve"> MPE 705</w:t>
      </w:r>
      <w:r>
        <w:rPr>
          <w:rFonts w:hint="eastAsia"/>
          <w:rtl/>
        </w:rPr>
        <w:t>محطات</w:t>
      </w:r>
      <w:r>
        <w:rPr>
          <w:rtl/>
        </w:rPr>
        <w:t xml:space="preserve"> القدرة الحرارية الغير </w:t>
      </w:r>
      <w:r>
        <w:rPr>
          <w:rFonts w:hint="eastAsia"/>
          <w:rtl/>
        </w:rPr>
        <w:t>تقليدية</w:t>
      </w:r>
      <w:r>
        <w:rPr>
          <w:rFonts w:hint="cs"/>
          <w:rtl/>
        </w:rPr>
        <w:t xml:space="preserve"> </w:t>
      </w:r>
    </w:p>
    <w:p w:rsidR="00611B22" w:rsidRDefault="00611B22" w:rsidP="00611B22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الطاقة</w:t>
      </w:r>
      <w:r>
        <w:rPr>
          <w:rFonts w:cs="Simplified Arabic"/>
          <w:sz w:val="26"/>
          <w:szCs w:val="26"/>
          <w:rtl/>
        </w:rPr>
        <w:t xml:space="preserve"> النووية – الأنبعاث النيترونى – التحويل والتوليد </w:t>
      </w:r>
      <w:r>
        <w:rPr>
          <w:rFonts w:cs="Simplified Arabic" w:hint="eastAsia"/>
          <w:sz w:val="26"/>
          <w:szCs w:val="26"/>
          <w:rtl/>
        </w:rPr>
        <w:t>تصميم</w:t>
      </w:r>
      <w:r>
        <w:rPr>
          <w:rFonts w:cs="Simplified Arabic"/>
          <w:sz w:val="26"/>
          <w:szCs w:val="26"/>
          <w:rtl/>
        </w:rPr>
        <w:t xml:space="preserve"> المفاعل أنواع المفاعلات توليد الحرارة فى قلب المفاعل – إنشائية قلب </w:t>
      </w:r>
      <w:r>
        <w:rPr>
          <w:rFonts w:cs="Simplified Arabic" w:hint="eastAsia"/>
          <w:sz w:val="26"/>
          <w:szCs w:val="26"/>
          <w:rtl/>
        </w:rPr>
        <w:t>المفاعل</w:t>
      </w:r>
      <w:r>
        <w:rPr>
          <w:rFonts w:cs="Simplified Arabic"/>
          <w:sz w:val="26"/>
          <w:szCs w:val="26"/>
          <w:rtl/>
        </w:rPr>
        <w:t xml:space="preserve"> – مفاعل الماء المضغوط – مفاعل الماء المغلى – محطة القدرة النووية مفاعل </w:t>
      </w:r>
      <w:r>
        <w:rPr>
          <w:rFonts w:cs="Simplified Arabic" w:hint="eastAsia"/>
          <w:sz w:val="26"/>
          <w:szCs w:val="26"/>
          <w:rtl/>
        </w:rPr>
        <w:t>التبريد</w:t>
      </w:r>
      <w:r>
        <w:rPr>
          <w:rFonts w:cs="Simplified Arabic"/>
          <w:sz w:val="26"/>
          <w:szCs w:val="26"/>
          <w:rtl/>
        </w:rPr>
        <w:t xml:space="preserve"> الغازى أنظمة القدرة الشمسية اداء تربينية الرياح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 xml:space="preserve">MPE </w:t>
      </w:r>
      <w:proofErr w:type="gramStart"/>
      <w:r>
        <w:t>706</w:t>
      </w:r>
      <w:r>
        <w:rPr>
          <w:rtl/>
        </w:rPr>
        <w:t xml:space="preserve">  </w:t>
      </w:r>
      <w:r>
        <w:rPr>
          <w:rFonts w:hint="eastAsia"/>
          <w:rtl/>
        </w:rPr>
        <w:t>محركات</w:t>
      </w:r>
      <w:proofErr w:type="gramEnd"/>
      <w:r>
        <w:rPr>
          <w:rtl/>
        </w:rPr>
        <w:t xml:space="preserve"> احتراق غير </w:t>
      </w:r>
      <w:r>
        <w:rPr>
          <w:rFonts w:hint="eastAsia"/>
          <w:rtl/>
        </w:rPr>
        <w:t>تقليدية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الهدف</w:t>
      </w:r>
      <w:r>
        <w:rPr>
          <w:rFonts w:cs="Simplified Arabic"/>
          <w:sz w:val="26"/>
          <w:szCs w:val="26"/>
          <w:rtl/>
        </w:rPr>
        <w:t xml:space="preserve">: يهدف المقرر إلى تعريف الطالب بالأنواع المختلفة من </w:t>
      </w:r>
      <w:r>
        <w:rPr>
          <w:rFonts w:cs="Simplified Arabic" w:hint="eastAsia"/>
          <w:sz w:val="26"/>
          <w:szCs w:val="26"/>
          <w:rtl/>
        </w:rPr>
        <w:t>المحركات</w:t>
      </w:r>
      <w:r>
        <w:rPr>
          <w:rFonts w:cs="Simplified Arabic"/>
          <w:sz w:val="26"/>
          <w:szCs w:val="26"/>
          <w:rtl/>
        </w:rPr>
        <w:t xml:space="preserve"> الحرارية الغير تقليدية وكذلك تطبيقاتها المختلفة وكذلك إدراك مفهوم </w:t>
      </w:r>
      <w:r>
        <w:rPr>
          <w:rFonts w:cs="Simplified Arabic" w:hint="eastAsia"/>
          <w:sz w:val="26"/>
          <w:szCs w:val="26"/>
          <w:rtl/>
        </w:rPr>
        <w:t>العلاقة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بين</w:t>
      </w:r>
      <w:r>
        <w:rPr>
          <w:rFonts w:cs="Simplified Arabic"/>
          <w:sz w:val="26"/>
          <w:szCs w:val="26"/>
          <w:rtl/>
        </w:rPr>
        <w:t xml:space="preserve"> التصميم والتطبيق الملائم  </w:t>
      </w:r>
      <w:r>
        <w:rPr>
          <w:rFonts w:cs="Simplified Arabic" w:hint="eastAsia"/>
          <w:sz w:val="26"/>
          <w:szCs w:val="26"/>
          <w:rtl/>
        </w:rPr>
        <w:t>له</w:t>
      </w:r>
      <w:r>
        <w:rPr>
          <w:rFonts w:cs="Simplified Arabic"/>
          <w:sz w:val="26"/>
          <w:szCs w:val="26"/>
          <w:rtl/>
        </w:rPr>
        <w:t xml:space="preserve"> .  </w:t>
      </w:r>
    </w:p>
    <w:p w:rsidR="00611B22" w:rsidRDefault="00611B22" w:rsidP="00611B22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محركات الاحتراق الداخلى الغير تقليدية– محركات </w:t>
      </w:r>
      <w:r>
        <w:rPr>
          <w:rFonts w:cs="Simplified Arabic" w:hint="eastAsia"/>
          <w:sz w:val="26"/>
          <w:szCs w:val="26"/>
          <w:rtl/>
        </w:rPr>
        <w:t>الأحتراق</w:t>
      </w:r>
      <w:r>
        <w:rPr>
          <w:rFonts w:cs="Simplified Arabic"/>
          <w:sz w:val="26"/>
          <w:szCs w:val="26"/>
          <w:rtl/>
        </w:rPr>
        <w:t xml:space="preserve"> ذات نسبة الأنضغاط المتغيرة –محركات الأحتراق ذات الشحنة المتجانسة محرك </w:t>
      </w:r>
      <w:r>
        <w:rPr>
          <w:rFonts w:cs="Simplified Arabic" w:hint="eastAsia"/>
          <w:sz w:val="26"/>
          <w:szCs w:val="26"/>
          <w:rtl/>
        </w:rPr>
        <w:t>فانكل</w:t>
      </w:r>
      <w:r>
        <w:rPr>
          <w:rFonts w:cs="Simplified Arabic"/>
          <w:sz w:val="26"/>
          <w:szCs w:val="26"/>
          <w:rtl/>
        </w:rPr>
        <w:t xml:space="preserve">– محرك المكبس الحر -  </w:t>
      </w:r>
      <w:r>
        <w:rPr>
          <w:rFonts w:cs="Simplified Arabic" w:hint="eastAsia"/>
          <w:sz w:val="26"/>
          <w:szCs w:val="26"/>
          <w:rtl/>
        </w:rPr>
        <w:t>محرك</w:t>
      </w:r>
      <w:r>
        <w:rPr>
          <w:rFonts w:cs="Simplified Arabic"/>
          <w:sz w:val="26"/>
          <w:szCs w:val="26"/>
          <w:rtl/>
        </w:rPr>
        <w:t xml:space="preserve"> ستير </w:t>
      </w:r>
      <w:r>
        <w:rPr>
          <w:rFonts w:cs="Simplified Arabic" w:hint="eastAsia"/>
          <w:sz w:val="26"/>
          <w:szCs w:val="26"/>
          <w:rtl/>
        </w:rPr>
        <w:t>لينج</w:t>
      </w:r>
      <w:r>
        <w:rPr>
          <w:rFonts w:cs="Simplified Arabic"/>
          <w:sz w:val="26"/>
          <w:szCs w:val="26"/>
          <w:rtl/>
        </w:rPr>
        <w:t xml:space="preserve">. </w:t>
      </w:r>
    </w:p>
    <w:p w:rsidR="00611B22" w:rsidRPr="00753B08" w:rsidRDefault="00611B22" w:rsidP="00611B22">
      <w:pPr>
        <w:pStyle w:val="Heading1"/>
        <w:jc w:val="both"/>
        <w:rPr>
          <w:rtl/>
          <w:lang w:bidi="ar-EG"/>
        </w:rPr>
      </w:pPr>
      <w:r>
        <w:t xml:space="preserve">MPE </w:t>
      </w:r>
      <w:proofErr w:type="gramStart"/>
      <w:r>
        <w:t>707</w:t>
      </w:r>
      <w:r>
        <w:rPr>
          <w:rtl/>
        </w:rPr>
        <w:t xml:space="preserve">  </w:t>
      </w:r>
      <w:r>
        <w:rPr>
          <w:rFonts w:hint="eastAsia"/>
          <w:rtl/>
        </w:rPr>
        <w:t>ميكانيكا</w:t>
      </w:r>
      <w:proofErr w:type="gramEnd"/>
      <w:r>
        <w:rPr>
          <w:rtl/>
        </w:rPr>
        <w:t xml:space="preserve"> الموائع </w:t>
      </w:r>
      <w:r>
        <w:rPr>
          <w:rFonts w:hint="eastAsia"/>
          <w:rtl/>
        </w:rPr>
        <w:t>المتقدمة</w:t>
      </w:r>
      <w:r>
        <w:rPr>
          <w:rtl/>
        </w:rPr>
        <w:t xml:space="preserve">  </w:t>
      </w:r>
      <w:r>
        <w:t xml:space="preserve"> </w:t>
      </w:r>
      <w:r>
        <w:rPr>
          <w:rFonts w:hint="cs"/>
          <w:rtl/>
        </w:rPr>
        <w:t>(2)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كينماتيكية</w:t>
      </w:r>
      <w:r>
        <w:rPr>
          <w:rFonts w:cs="Simplified Arabic"/>
          <w:sz w:val="26"/>
          <w:szCs w:val="26"/>
          <w:rtl/>
        </w:rPr>
        <w:t xml:space="preserve"> حركة الموائع – المعادلات المقوصة للموائع </w:t>
      </w:r>
      <w:r>
        <w:rPr>
          <w:rFonts w:cs="Simplified Arabic" w:hint="eastAsia"/>
          <w:sz w:val="26"/>
          <w:szCs w:val="26"/>
          <w:rtl/>
        </w:rPr>
        <w:t>الأنضغاطية</w:t>
      </w:r>
      <w:r>
        <w:rPr>
          <w:rFonts w:cs="Simplified Arabic"/>
          <w:sz w:val="26"/>
          <w:szCs w:val="26"/>
          <w:rtl/>
        </w:rPr>
        <w:t xml:space="preserve"> معادلات نافيرستوك للموائع الأنضغاطية اللزجة – تطبيقات السريان اللزج </w:t>
      </w:r>
      <w:r>
        <w:rPr>
          <w:rFonts w:cs="Simplified Arabic" w:hint="eastAsia"/>
          <w:sz w:val="26"/>
          <w:szCs w:val="26"/>
          <w:rtl/>
        </w:rPr>
        <w:t>للموائع</w:t>
      </w:r>
      <w:r>
        <w:rPr>
          <w:rFonts w:cs="Simplified Arabic"/>
          <w:sz w:val="26"/>
          <w:szCs w:val="26"/>
          <w:rtl/>
        </w:rPr>
        <w:t xml:space="preserve"> الأنضغاطية واللانضغاطية الملامح الأساسية للسريان الأضطرابى – السريان </w:t>
      </w:r>
      <w:r>
        <w:rPr>
          <w:rFonts w:cs="Simplified Arabic" w:hint="eastAsia"/>
          <w:sz w:val="26"/>
          <w:szCs w:val="26"/>
          <w:rtl/>
        </w:rPr>
        <w:t>المثالى</w:t>
      </w:r>
      <w:r>
        <w:rPr>
          <w:rFonts w:cs="Simplified Arabic"/>
          <w:sz w:val="26"/>
          <w:szCs w:val="26"/>
          <w:rtl/>
        </w:rPr>
        <w:t xml:space="preserve"> – السريان حول الأجسام – التحليل البعدى .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 xml:space="preserve">MPE </w:t>
      </w:r>
      <w:proofErr w:type="gramStart"/>
      <w:r>
        <w:t>708</w:t>
      </w:r>
      <w:r>
        <w:rPr>
          <w:rtl/>
        </w:rPr>
        <w:t xml:space="preserve">  </w:t>
      </w:r>
      <w:r>
        <w:rPr>
          <w:rFonts w:hint="eastAsia"/>
          <w:rtl/>
        </w:rPr>
        <w:t>محركات</w:t>
      </w:r>
      <w:proofErr w:type="gramEnd"/>
      <w:r>
        <w:rPr>
          <w:rtl/>
        </w:rPr>
        <w:t xml:space="preserve"> الطائرات والتوربينات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استعراض</w:t>
      </w:r>
      <w:r>
        <w:rPr>
          <w:rFonts w:cs="Simplified Arabic"/>
          <w:sz w:val="26"/>
          <w:szCs w:val="26"/>
          <w:rtl/>
        </w:rPr>
        <w:t xml:space="preserve"> الطرازات المختلفة للمحركات ، حسابات التصميم ، </w:t>
      </w:r>
      <w:r>
        <w:rPr>
          <w:rFonts w:cs="Simplified Arabic" w:hint="eastAsia"/>
          <w:sz w:val="26"/>
          <w:szCs w:val="26"/>
          <w:rtl/>
        </w:rPr>
        <w:t>تصميم</w:t>
      </w:r>
      <w:r>
        <w:rPr>
          <w:rFonts w:cs="Simplified Arabic"/>
          <w:sz w:val="26"/>
          <w:szCs w:val="26"/>
          <w:rtl/>
        </w:rPr>
        <w:t xml:space="preserve"> وأداء الضاغط وغرفة الأحتراق </w:t>
      </w:r>
      <w:r>
        <w:rPr>
          <w:rFonts w:cs="Simplified Arabic" w:hint="cs"/>
          <w:sz w:val="26"/>
          <w:szCs w:val="26"/>
          <w:rtl/>
        </w:rPr>
        <w:t>للتربين الغازى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 xml:space="preserve">MPE </w:t>
      </w:r>
      <w:proofErr w:type="gramStart"/>
      <w:r>
        <w:t>709</w:t>
      </w:r>
      <w:r>
        <w:rPr>
          <w:rtl/>
        </w:rPr>
        <w:t xml:space="preserve">  </w:t>
      </w:r>
      <w:r>
        <w:rPr>
          <w:rFonts w:hint="eastAsia"/>
          <w:rtl/>
        </w:rPr>
        <w:t>قياسات</w:t>
      </w:r>
      <w:proofErr w:type="gramEnd"/>
      <w:r>
        <w:rPr>
          <w:rtl/>
        </w:rPr>
        <w:t xml:space="preserve"> ميكانيكية متقدمة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مراجعة</w:t>
      </w:r>
      <w:r>
        <w:rPr>
          <w:rFonts w:cs="Simplified Arabic"/>
          <w:sz w:val="26"/>
          <w:szCs w:val="26"/>
          <w:rtl/>
        </w:rPr>
        <w:t xml:space="preserve"> على المفاهيم الأساسية – نظرية وطرق القياسات </w:t>
      </w:r>
      <w:r>
        <w:rPr>
          <w:rFonts w:cs="Simplified Arabic" w:hint="eastAsia"/>
          <w:sz w:val="26"/>
          <w:szCs w:val="26"/>
          <w:rtl/>
        </w:rPr>
        <w:t>الأستاتيكية</w:t>
      </w:r>
      <w:r>
        <w:rPr>
          <w:rFonts w:cs="Simplified Arabic"/>
          <w:sz w:val="26"/>
          <w:szCs w:val="26"/>
          <w:rtl/>
        </w:rPr>
        <w:t xml:space="preserve"> والديناميكية للمتغيرات فى أوساط مختلفة الأجهزة الضوئية – أجهزة قياس </w:t>
      </w:r>
      <w:r>
        <w:rPr>
          <w:rFonts w:cs="Simplified Arabic" w:hint="eastAsia"/>
          <w:sz w:val="26"/>
          <w:szCs w:val="26"/>
          <w:rtl/>
        </w:rPr>
        <w:t>التلوث</w:t>
      </w:r>
      <w:r>
        <w:rPr>
          <w:rFonts w:cs="Simplified Arabic"/>
          <w:sz w:val="26"/>
          <w:szCs w:val="26"/>
          <w:rtl/>
        </w:rPr>
        <w:t xml:space="preserve"> الضوضائى والهواء . 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rPr>
          <w:rtl/>
        </w:rPr>
        <w:t xml:space="preserve"> </w:t>
      </w:r>
      <w:r>
        <w:t>MPE 710</w:t>
      </w:r>
      <w:r>
        <w:rPr>
          <w:rFonts w:hint="eastAsia"/>
          <w:rtl/>
        </w:rPr>
        <w:t>إنتقال</w:t>
      </w:r>
      <w:r>
        <w:rPr>
          <w:rtl/>
        </w:rPr>
        <w:t xml:space="preserve"> الحرارة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>MPE 711</w:t>
      </w:r>
      <w:r>
        <w:rPr>
          <w:rtl/>
        </w:rPr>
        <w:t xml:space="preserve"> </w:t>
      </w:r>
      <w:r>
        <w:rPr>
          <w:rFonts w:hint="eastAsia"/>
          <w:rtl/>
        </w:rPr>
        <w:t>ميكانيكا</w:t>
      </w:r>
      <w:r>
        <w:rPr>
          <w:rtl/>
        </w:rPr>
        <w:t xml:space="preserve"> الموائع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>MPE 712</w:t>
      </w:r>
      <w:r>
        <w:rPr>
          <w:rtl/>
        </w:rPr>
        <w:t xml:space="preserve"> </w:t>
      </w:r>
      <w:r>
        <w:rPr>
          <w:rFonts w:hint="eastAsia"/>
          <w:rtl/>
        </w:rPr>
        <w:t>محطات</w:t>
      </w:r>
      <w:r>
        <w:rPr>
          <w:rtl/>
        </w:rPr>
        <w:t xml:space="preserve"> القدرة الحرارية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>MPE 713</w:t>
      </w:r>
      <w:r>
        <w:rPr>
          <w:rtl/>
        </w:rPr>
        <w:t xml:space="preserve"> </w:t>
      </w:r>
      <w:r>
        <w:rPr>
          <w:rFonts w:hint="eastAsia"/>
          <w:rtl/>
        </w:rPr>
        <w:t>توربينات</w:t>
      </w:r>
      <w:r>
        <w:rPr>
          <w:rtl/>
        </w:rPr>
        <w:t xml:space="preserve"> غازية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lastRenderedPageBreak/>
        <w:t>MPE 714</w:t>
      </w:r>
      <w:r>
        <w:rPr>
          <w:rtl/>
        </w:rPr>
        <w:t xml:space="preserve"> </w:t>
      </w:r>
      <w:r>
        <w:rPr>
          <w:rFonts w:hint="eastAsia"/>
          <w:rtl/>
        </w:rPr>
        <w:t>محركات</w:t>
      </w:r>
      <w:r>
        <w:rPr>
          <w:rtl/>
        </w:rPr>
        <w:t xml:space="preserve"> احتراق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>MPE 715</w:t>
      </w:r>
      <w:r>
        <w:rPr>
          <w:rtl/>
        </w:rPr>
        <w:t xml:space="preserve"> </w:t>
      </w:r>
      <w:r>
        <w:rPr>
          <w:rFonts w:hint="eastAsia"/>
          <w:rtl/>
        </w:rPr>
        <w:t>تحويل</w:t>
      </w:r>
      <w:r>
        <w:rPr>
          <w:rtl/>
        </w:rPr>
        <w:t xml:space="preserve"> الطاقة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611B22" w:rsidRDefault="00611B22" w:rsidP="00611B22">
      <w:pPr>
        <w:pStyle w:val="Heading1"/>
        <w:jc w:val="both"/>
        <w:rPr>
          <w:rtl/>
          <w:lang w:bidi="ar-EG"/>
        </w:rPr>
      </w:pPr>
      <w:r>
        <w:t>MPE 716</w:t>
      </w:r>
      <w:r>
        <w:rPr>
          <w:rtl/>
        </w:rPr>
        <w:t xml:space="preserve"> </w:t>
      </w:r>
      <w:r>
        <w:rPr>
          <w:rFonts w:hint="eastAsia"/>
          <w:rtl/>
        </w:rPr>
        <w:t>قياسات</w:t>
      </w:r>
      <w:r>
        <w:rPr>
          <w:rtl/>
        </w:rPr>
        <w:t xml:space="preserve"> ميكانيكية</w:t>
      </w:r>
      <w:r>
        <w:rPr>
          <w:rFonts w:hint="cs"/>
          <w:rtl/>
          <w:lang w:bidi="ar-EG"/>
        </w:rPr>
        <w:t xml:space="preserve"> </w:t>
      </w:r>
    </w:p>
    <w:p w:rsidR="00611B22" w:rsidRDefault="00611B22" w:rsidP="00611B22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موضوعات</w:t>
      </w:r>
      <w:r>
        <w:rPr>
          <w:rFonts w:cs="Simplified Arabic"/>
          <w:sz w:val="26"/>
          <w:szCs w:val="26"/>
          <w:rtl/>
        </w:rPr>
        <w:t xml:space="preserve"> مختارة</w:t>
      </w:r>
      <w:r>
        <w:rPr>
          <w:rFonts w:cs="Simplified Arabic" w:hint="cs"/>
          <w:sz w:val="26"/>
          <w:szCs w:val="26"/>
          <w:rtl/>
          <w:lang w:bidi="ar-EG"/>
        </w:rPr>
        <w:t>.</w:t>
      </w:r>
    </w:p>
    <w:p w:rsidR="00611B22" w:rsidRDefault="00611B22" w:rsidP="00611B22">
      <w:pPr>
        <w:pStyle w:val="Heading1"/>
        <w:jc w:val="both"/>
        <w:rPr>
          <w:rFonts w:hint="cs"/>
          <w:rtl/>
        </w:rPr>
      </w:pPr>
      <w:r>
        <w:t>799</w:t>
      </w:r>
      <w:r>
        <w:rPr>
          <w:rtl/>
        </w:rPr>
        <w:t xml:space="preserve"> </w:t>
      </w:r>
      <w:r>
        <w:t>MPE</w:t>
      </w:r>
      <w:r>
        <w:rPr>
          <w:rtl/>
        </w:rPr>
        <w:t xml:space="preserve"> </w:t>
      </w:r>
      <w:r>
        <w:rPr>
          <w:rFonts w:hint="eastAsia"/>
          <w:rtl/>
        </w:rPr>
        <w:t>رسالة</w:t>
      </w:r>
      <w:r>
        <w:rPr>
          <w:rtl/>
        </w:rPr>
        <w:t xml:space="preserve"> </w:t>
      </w:r>
      <w:r>
        <w:rPr>
          <w:rFonts w:hint="eastAsia"/>
          <w:rtl/>
        </w:rPr>
        <w:t>دكتوراة</w:t>
      </w:r>
      <w:r>
        <w:rPr>
          <w:rtl/>
        </w:rPr>
        <w:t xml:space="preserve"> الفلسفة فى الهندسة  </w:t>
      </w:r>
    </w:p>
    <w:p w:rsidR="00611B22" w:rsidRDefault="00611B22" w:rsidP="00611B22">
      <w:pPr>
        <w:pStyle w:val="Heading1"/>
        <w:jc w:val="both"/>
        <w:rPr>
          <w:rtl/>
        </w:rPr>
      </w:pPr>
    </w:p>
    <w:p w:rsidR="00E219C4" w:rsidRDefault="00611B22" w:rsidP="00611B22">
      <w:pPr>
        <w:rPr>
          <w:lang w:bidi="ar-EG"/>
        </w:rPr>
      </w:pPr>
      <w:r>
        <w:rPr>
          <w:rFonts w:cs="Simplified Arabic"/>
          <w:b/>
          <w:bCs/>
          <w:sz w:val="36"/>
          <w:szCs w:val="36"/>
          <w:u w:val="single"/>
          <w:rtl/>
          <w:lang w:bidi="ar-EG"/>
        </w:rPr>
        <w:br w:type="page"/>
      </w:r>
    </w:p>
    <w:sectPr w:rsidR="00E219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1B22"/>
    <w:rsid w:val="00611B22"/>
    <w:rsid w:val="00E2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611B22"/>
    <w:pPr>
      <w:keepNext/>
      <w:spacing w:after="0" w:line="240" w:lineRule="auto"/>
      <w:ind w:left="1440" w:hanging="1440"/>
      <w:jc w:val="center"/>
      <w:outlineLvl w:val="0"/>
    </w:pPr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1B22"/>
    <w:rPr>
      <w:rFonts w:ascii="Times New Roman" w:eastAsia="Times New Roman" w:hAnsi="Times New Roman" w:cs="Monotype Kouf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2014-12-03T10:15:00Z</dcterms:created>
  <dcterms:modified xsi:type="dcterms:W3CDTF">2014-12-03T10:16:00Z</dcterms:modified>
</cp:coreProperties>
</file>