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5E" w:rsidRPr="00AE285E" w:rsidRDefault="00AE285E" w:rsidP="00BD6F26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AE28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العمل السنوية لوحدة تكنولوجيا المعلومات</w:t>
      </w:r>
      <w:r w:rsidR="00BD6F2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(2024/2025)</w:t>
      </w:r>
    </w:p>
    <w:p w:rsidR="00AE285E" w:rsidRPr="00AE285E" w:rsidRDefault="00AE285E" w:rsidP="00BD6F2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إعداد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د/ محمد لطفي (مدير الوحدة) والفريق المعاون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285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أولاً: الأهداف الاستراتيجية للخطة</w:t>
      </w:r>
    </w:p>
    <w:bookmarkEnd w:id="0"/>
    <w:p w:rsidR="00AE285E" w:rsidRPr="00AE285E" w:rsidRDefault="00AE285E" w:rsidP="00BD6F26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التحول الرقمي الكامل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أتمتة</w:t>
      </w:r>
      <w:proofErr w:type="spellEnd"/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 xml:space="preserve"> طلبات الدعم الفني والإجراءات الإدارية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استمرارية الأعمال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ضمان استقرار المنصات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(Moodle &amp;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ابن الهيثم) بنسبة تواجد 99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AE285E" w:rsidRPr="00AE285E" w:rsidRDefault="00AE285E" w:rsidP="00BD6F26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الأمن </w:t>
      </w:r>
      <w:proofErr w:type="spellStart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السيبراني</w:t>
      </w:r>
      <w:proofErr w:type="spellEnd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تأمين بيانات الطلاب وأعضاء هيئة التدريس عبر سياسات النسخ الاحتياطي الشامل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رفع كفاءة البنية التحتية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الصيانة الوقائية الدورية للمعامل وأجهزة العرض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285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ثانياً: الجدول الزمني التنفيذي (مطابق للمحاضر</w:t>
      </w:r>
      <w:r w:rsidR="00BD6F2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)</w:t>
      </w:r>
    </w:p>
    <w:tbl>
      <w:tblPr>
        <w:tblW w:w="94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1817"/>
        <w:gridCol w:w="3116"/>
        <w:gridCol w:w="1190"/>
      </w:tblGrid>
      <w:tr w:rsidR="00BD6F26" w:rsidRPr="00AE285E" w:rsidTr="00BD6F26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موضوع النشاط / المهمة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المسؤول عن التنفيذ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مخرج المهمة (المحقق</w:t>
            </w: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الشهر / التاريخ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إطلاق خطة الفصل الدراسي الثاني وتسكين المقررات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تفعيل المقررات على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Moodle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مارس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أتمتة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الدعم الفني وصيانة أجهزة العرض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نظام بلاغات إلكتروني + صيانة الـ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Projectors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أبريل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تجهيز بنوك الأسئلة والنسخ الاحتياطي للامتحانات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د/ فؤاد </w:t>
            </w: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العجواني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Backup 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لقواعد البيانات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مايو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دعم رصد الدرجات وإعلان النتائج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إعلان نتائج العام الجامعي 24/25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يونيو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الصيانة الصيفية الكبرى وأرشفة البيانات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أ/ سماح عطية 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</w:t>
            </w: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صيانة الـ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 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وتحديث الـ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Antivirus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يوليو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تحديث منصة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Moodle 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وتطوير دليل الإجراءات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إصدار جديد للمنصة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Plugins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أغسطس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استقبال الطلاب الجدد وتوزيع الحسابات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أ/ سماح عطية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تسليم كلمات المرور للدفعة الجديدة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سبتمبر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مراجعة تسكين طلاب ترم الخريف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تفعيل الحسابات المفقودة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أكتوبر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دعم امتحانات </w:t>
            </w: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الميدتيرم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ومراقبة الـ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أ/ أسماء مصطفى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 90% من المشاكل خلال 24 ساعة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نوفمبر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تقييم جودة الكتاب الإلكتروني والأمن السنوي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د/ فؤاد </w:t>
            </w: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العجواني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تقرير جودة الكتب + نسخ احتياطي سنوي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ديسمبر 2025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دعم امتحانات الفصل الدراسي الأول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استقرار السيرفرات أثناء الضغط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يناير 2026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متابعة سير الامتحانات وإعداد تقارير الأداء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أ/ أسماء مصطفى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تقرير فني شامل عن سير الامتحانات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فبراير 2026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تطوير نموذج إلكتروني لبلاغات الأعطال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إطلاق الـ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 </w:t>
            </w: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الإلكتروني للدعم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مارس 2026</w:t>
            </w:r>
          </w:p>
        </w:tc>
      </w:tr>
      <w:tr w:rsidR="00BD6F26" w:rsidRPr="00AE285E" w:rsidTr="00BD6F2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جرد الأجهزة الوقائي والتقرير نصف السنوي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م.م</w:t>
            </w:r>
            <w:proofErr w:type="spellEnd"/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 أحمد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جرد المعامل + تقرير الأداء للعميد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26" w:rsidRPr="00AE285E" w:rsidRDefault="00BD6F26" w:rsidP="00BD6F26">
            <w:pPr>
              <w:bidi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أبريل 2026</w:t>
            </w:r>
          </w:p>
        </w:tc>
      </w:tr>
    </w:tbl>
    <w:p w:rsidR="00AE285E" w:rsidRPr="00AE285E" w:rsidRDefault="00AE285E" w:rsidP="00AE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285E" w:rsidRPr="00AE285E" w:rsidRDefault="00AE285E" w:rsidP="00BD6F2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285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ثالثاً: توزيع المهام الثابتة للفريق</w:t>
      </w:r>
    </w:p>
    <w:p w:rsidR="00AE285E" w:rsidRPr="00AE285E" w:rsidRDefault="00AE285E" w:rsidP="00BD6F26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د/ فؤاد </w:t>
      </w:r>
      <w:proofErr w:type="spellStart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العجواني</w:t>
      </w:r>
      <w:proofErr w:type="spellEnd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الإشراف العام على الأمن </w:t>
      </w:r>
      <w:proofErr w:type="spellStart"/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السيبراني</w:t>
      </w:r>
      <w:proofErr w:type="spellEnd"/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، خطط النسخ الاحتياطي، والورش التعريفية الكبرى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م.م</w:t>
      </w:r>
      <w:proofErr w:type="spellEnd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/ أحمد شعبان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المسؤول التقني عن منصة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Moodle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proofErr w:type="spellStart"/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أتمتة</w:t>
      </w:r>
      <w:proofErr w:type="spellEnd"/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النماذج الإلكترونية، وتحديث الأنظمة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م.م</w:t>
      </w:r>
      <w:proofErr w:type="spellEnd"/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/ أحمد نزيه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المسؤول عن البنية التحتية (شبكات، معامل، أجهزة عرض) والجرد الدوري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أ/ سماح عطية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إدارة حسابات المستخدمين (طلاب/هيئة تدريس)، واستقبال طلبات الدعم المباشر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أ/ أسماء مصطفى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إحصائيات المنصات، إعداد تقارير الأداء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(KPIs)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، وأرشفة بيانات العام الدراسي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85E" w:rsidRPr="00AE285E" w:rsidRDefault="00AE285E" w:rsidP="00BD6F2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285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رابعاً: آليات المتابعة والتقييم</w:t>
      </w:r>
    </w:p>
    <w:p w:rsidR="00AE285E" w:rsidRPr="00AE285E" w:rsidRDefault="00AE285E" w:rsidP="00BD6F26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اجتماع دوري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يُعقد في الأسبوع الأول من كل شهر لمراجعة ما تم إنجازه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85E" w:rsidRPr="00AE285E" w:rsidRDefault="00AE285E" w:rsidP="00BD6F26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تقارير لحظية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رصد المشكلات التقنية أثناء الامتحانات وحلها فوراً عبر فريق الطوارئ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F26" w:rsidRPr="00BD6F26" w:rsidRDefault="00AE285E" w:rsidP="00BD6F26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استبيانات</w:t>
      </w:r>
      <w:r w:rsidRPr="00AE28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5E">
        <w:rPr>
          <w:rFonts w:ascii="Times New Roman" w:eastAsia="Times New Roman" w:hAnsi="Times New Roman" w:cs="Times New Roman"/>
          <w:sz w:val="24"/>
          <w:szCs w:val="24"/>
          <w:rtl/>
        </w:rPr>
        <w:t>قياس رضا الطلاب وأعضاء هيئة التدريس عن الخدمات المقدمة في نهاية كل فصل دراسي</w:t>
      </w:r>
      <w:r w:rsidRPr="00AE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F26" w:rsidRDefault="00BD6F26" w:rsidP="00BD6F26">
      <w:pPr>
        <w:pStyle w:val="3"/>
        <w:bidi/>
        <w:jc w:val="both"/>
      </w:pPr>
      <w:r>
        <w:rPr>
          <w:rtl/>
        </w:rPr>
        <w:t>خامساً: خطة إدارة المخاطر التقنية</w:t>
      </w:r>
      <w:r>
        <w:t xml:space="preserve"> (Contingency Plan)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066"/>
        <w:gridCol w:w="4885"/>
        <w:gridCol w:w="1240"/>
      </w:tblGrid>
      <w:tr w:rsidR="00BD6F26" w:rsidTr="00BD6F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Style w:val="a8"/>
                <w:rtl/>
              </w:rPr>
              <w:t>الخطر المتوقع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Style w:val="a8"/>
                <w:rtl/>
              </w:rPr>
              <w:t>مستوى التأثير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Style w:val="a8"/>
                <w:rtl/>
              </w:rPr>
              <w:t>إجراءات الوقاية والتعامل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 w:rsidRPr="00BD6F26">
              <w:rPr>
                <w:rStyle w:val="a8"/>
                <w:rtl/>
              </w:rPr>
              <w:t>المسؤول</w:t>
            </w:r>
          </w:p>
        </w:tc>
      </w:tr>
      <w:tr w:rsidR="00BD6F26" w:rsidTr="00BD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rtl/>
              </w:rPr>
              <w:t>تعطل السيرفر أثناء الامتحان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حرج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تفعيل نسخة احتياطية فورية</w:t>
            </w:r>
            <w:r>
              <w:t xml:space="preserve"> (Mirroring) </w:t>
            </w:r>
            <w:r>
              <w:rPr>
                <w:rtl/>
              </w:rPr>
              <w:t>ونقل الطلاب لمسار بديل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BD6F26" w:rsidRDefault="00BD6F26" w:rsidP="00BD6F26">
            <w:pPr>
              <w:bidi/>
              <w:spacing w:after="48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D6F26">
              <w:rPr>
                <w:b/>
                <w:bCs/>
                <w:rtl/>
              </w:rPr>
              <w:t>م.م</w:t>
            </w:r>
            <w:proofErr w:type="spellEnd"/>
            <w:r w:rsidRPr="00BD6F26">
              <w:rPr>
                <w:b/>
                <w:bCs/>
                <w:rtl/>
              </w:rPr>
              <w:t>/ أحمد شعبان</w:t>
            </w:r>
          </w:p>
        </w:tc>
      </w:tr>
      <w:tr w:rsidR="00BD6F26" w:rsidTr="00BD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rtl/>
              </w:rPr>
              <w:t>انقطاع التيار الكهربائي/الإنترنت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مرتفع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التأكد من عمل وحدات الـ</w:t>
            </w:r>
            <w:r>
              <w:t xml:space="preserve"> UPS</w:t>
            </w:r>
            <w:r>
              <w:rPr>
                <w:rtl/>
              </w:rPr>
              <w:t>، وتوفير مودم إنترنت طوارئ (4</w:t>
            </w:r>
            <w:r>
              <w:t>G/5G).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BD6F26" w:rsidRDefault="00BD6F26" w:rsidP="00BD6F26">
            <w:pPr>
              <w:bidi/>
              <w:spacing w:after="48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D6F26">
              <w:rPr>
                <w:b/>
                <w:bCs/>
                <w:rtl/>
              </w:rPr>
              <w:t>م.م</w:t>
            </w:r>
            <w:proofErr w:type="spellEnd"/>
            <w:r w:rsidRPr="00BD6F26">
              <w:rPr>
                <w:b/>
                <w:bCs/>
                <w:rtl/>
              </w:rPr>
              <w:t>/ أحمد نزيه</w:t>
            </w:r>
          </w:p>
        </w:tc>
      </w:tr>
      <w:tr w:rsidR="00BD6F26" w:rsidTr="00BD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rtl/>
              </w:rPr>
              <w:t>فقدان بيانات أو اختراق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حرج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سياسة الـ</w:t>
            </w:r>
            <w:r>
              <w:t xml:space="preserve"> Full Backup </w:t>
            </w:r>
            <w:r>
              <w:rPr>
                <w:rtl/>
              </w:rPr>
              <w:t>الأسبوعي وتحديث جدران الحماية</w:t>
            </w:r>
            <w:r>
              <w:t xml:space="preserve"> (Firewalls).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BD6F26" w:rsidRDefault="00BD6F26" w:rsidP="00BD6F26">
            <w:pPr>
              <w:bidi/>
              <w:spacing w:after="480"/>
              <w:jc w:val="center"/>
              <w:rPr>
                <w:b/>
                <w:bCs/>
                <w:sz w:val="24"/>
                <w:szCs w:val="24"/>
              </w:rPr>
            </w:pPr>
            <w:r w:rsidRPr="00BD6F26">
              <w:rPr>
                <w:b/>
                <w:bCs/>
                <w:rtl/>
              </w:rPr>
              <w:t xml:space="preserve">د/ فؤاد </w:t>
            </w:r>
            <w:proofErr w:type="spellStart"/>
            <w:r w:rsidRPr="00BD6F26">
              <w:rPr>
                <w:b/>
                <w:bCs/>
                <w:rtl/>
              </w:rPr>
              <w:t>العجواني</w:t>
            </w:r>
            <w:proofErr w:type="spellEnd"/>
          </w:p>
        </w:tc>
      </w:tr>
      <w:tr w:rsidR="00BD6F26" w:rsidTr="00BD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rtl/>
              </w:rPr>
              <w:t>تزاحم الدخول</w:t>
            </w:r>
            <w:r>
              <w:rPr>
                <w:b/>
                <w:bCs/>
              </w:rPr>
              <w:t xml:space="preserve"> (Server Load)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متوسط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Default="00BD6F26" w:rsidP="00BD6F26">
            <w:pPr>
              <w:bidi/>
              <w:spacing w:after="480"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جدولة الامتحانات على فترات زمنية متباعدة لتقليل الضغط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F26" w:rsidRPr="00BD6F26" w:rsidRDefault="00BD6F26" w:rsidP="00BD6F26">
            <w:pPr>
              <w:bidi/>
              <w:spacing w:after="480"/>
              <w:jc w:val="center"/>
              <w:rPr>
                <w:b/>
                <w:bCs/>
                <w:sz w:val="24"/>
                <w:szCs w:val="24"/>
              </w:rPr>
            </w:pPr>
            <w:r w:rsidRPr="00BD6F26">
              <w:rPr>
                <w:b/>
                <w:bCs/>
                <w:rtl/>
              </w:rPr>
              <w:t>د/ محمد لطفي</w:t>
            </w:r>
          </w:p>
        </w:tc>
      </w:tr>
    </w:tbl>
    <w:p w:rsidR="00BD6F26" w:rsidRDefault="00BD6F26" w:rsidP="00BD6F26"/>
    <w:p w:rsidR="00BD6F26" w:rsidRDefault="00BD6F26" w:rsidP="00BD6F26">
      <w:pPr>
        <w:pStyle w:val="3"/>
        <w:bidi/>
        <w:jc w:val="both"/>
      </w:pPr>
      <w:r>
        <w:rPr>
          <w:rtl/>
        </w:rPr>
        <w:t>سادساً: الاعتماد</w:t>
      </w:r>
    </w:p>
    <w:p w:rsidR="00BD6F26" w:rsidRDefault="00BD6F26" w:rsidP="00BD6F26">
      <w:pPr>
        <w:pStyle w:val="a7"/>
        <w:bidi/>
        <w:jc w:val="both"/>
      </w:pPr>
      <w:r>
        <w:rPr>
          <w:rtl/>
        </w:rPr>
        <w:t>هذه الخطة تمثل خارطة طريق لوحدة تكنولوجيا المعلومات للعام الجامعي 2025/2026، وهي قابلة للتحديث وفقاً لما يستجد من قرارات مجلس الكلية أو متطلبات الجودة</w:t>
      </w:r>
      <w:r>
        <w:t>.</w:t>
      </w:r>
    </w:p>
    <w:p w:rsidR="00BD6F26" w:rsidRDefault="00BD6F26" w:rsidP="00BD6F26">
      <w:pPr>
        <w:pStyle w:val="a7"/>
        <w:bidi/>
        <w:jc w:val="center"/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</w:t>
      </w:r>
      <w:r>
        <w:rPr>
          <w:b/>
          <w:bCs/>
          <w:rtl/>
        </w:rPr>
        <w:t>مدير وحدة تكنولوجيا المعلومات</w:t>
      </w:r>
    </w:p>
    <w:p w:rsidR="00BD6F26" w:rsidRDefault="00BD6F26" w:rsidP="00BD6F26">
      <w:pPr>
        <w:pStyle w:val="a7"/>
        <w:bidi/>
        <w:jc w:val="both"/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</w:t>
      </w:r>
      <w:r>
        <w:rPr>
          <w:b/>
          <w:bCs/>
          <w:rtl/>
        </w:rPr>
        <w:t>د/ محمد لطفي</w:t>
      </w:r>
    </w:p>
    <w:p w:rsidR="00AE285E" w:rsidRPr="00BD6F26" w:rsidRDefault="00AE285E" w:rsidP="00BD6F2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D6F26" w:rsidRDefault="00BD6F26" w:rsidP="00BD6F2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BD6F26" w:rsidSect="00F6458A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93" w:rsidRDefault="00DD1D93">
      <w:pPr>
        <w:spacing w:after="0" w:line="240" w:lineRule="auto"/>
      </w:pPr>
      <w:r>
        <w:separator/>
      </w:r>
    </w:p>
  </w:endnote>
  <w:endnote w:type="continuationSeparator" w:id="0">
    <w:p w:rsidR="00DD1D93" w:rsidRDefault="00DD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93" w:rsidRDefault="00DD1D93">
      <w:pPr>
        <w:spacing w:after="0" w:line="240" w:lineRule="auto"/>
      </w:pPr>
      <w:r>
        <w:separator/>
      </w:r>
    </w:p>
  </w:footnote>
  <w:footnote w:type="continuationSeparator" w:id="0">
    <w:p w:rsidR="00DD1D93" w:rsidRDefault="00DD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5130"/>
    </w:tblGrid>
    <w:tr w:rsidR="009001E4" w:rsidTr="00CA4755">
      <w:tc>
        <w:tcPr>
          <w:tcW w:w="4788" w:type="dxa"/>
        </w:tcPr>
        <w:p w:rsidR="009001E4" w:rsidRDefault="00957F3D">
          <w:pPr>
            <w:pStyle w:val="a4"/>
          </w:pPr>
          <w:r>
            <w:rPr>
              <w:rFonts w:cs="DecoType Thuluth"/>
              <w:b/>
              <w:bCs/>
              <w:noProof/>
              <w:sz w:val="36"/>
              <w:szCs w:val="36"/>
              <w:rtl/>
              <w:lang w:val="en-GB" w:eastAsia="en-GB"/>
            </w:rPr>
            <w:drawing>
              <wp:inline distT="0" distB="0" distL="0" distR="0" wp14:anchorId="66262635" wp14:editId="6094BC75">
                <wp:extent cx="935666" cy="811210"/>
                <wp:effectExtent l="0" t="0" r="0" b="8255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983" cy="810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:rsidR="009001E4" w:rsidRDefault="00957F3D" w:rsidP="00CA4755">
          <w:pPr>
            <w:pStyle w:val="a4"/>
            <w:bidi/>
          </w:pPr>
          <w:r>
            <w:rPr>
              <w:noProof/>
              <w:lang w:val="en-GB" w:eastAsia="en-GB"/>
            </w:rPr>
            <w:drawing>
              <wp:inline distT="0" distB="0" distL="0" distR="0" wp14:anchorId="450EC259" wp14:editId="6242B51C">
                <wp:extent cx="857250" cy="752474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278" cy="76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9001E4" w:rsidRDefault="00DD1D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7C4"/>
    <w:multiLevelType w:val="multilevel"/>
    <w:tmpl w:val="0FD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27C53"/>
    <w:multiLevelType w:val="multilevel"/>
    <w:tmpl w:val="7976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91725"/>
    <w:multiLevelType w:val="multilevel"/>
    <w:tmpl w:val="442C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209B6"/>
    <w:multiLevelType w:val="multilevel"/>
    <w:tmpl w:val="523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45C16"/>
    <w:multiLevelType w:val="multilevel"/>
    <w:tmpl w:val="F17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51DE2"/>
    <w:multiLevelType w:val="multilevel"/>
    <w:tmpl w:val="2D7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84935"/>
    <w:multiLevelType w:val="multilevel"/>
    <w:tmpl w:val="4F7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767BC"/>
    <w:multiLevelType w:val="multilevel"/>
    <w:tmpl w:val="D0BE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BC2"/>
    <w:multiLevelType w:val="multilevel"/>
    <w:tmpl w:val="76C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A26BB"/>
    <w:multiLevelType w:val="multilevel"/>
    <w:tmpl w:val="A07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250F0"/>
    <w:multiLevelType w:val="multilevel"/>
    <w:tmpl w:val="80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62E79"/>
    <w:multiLevelType w:val="multilevel"/>
    <w:tmpl w:val="0952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B5E81"/>
    <w:multiLevelType w:val="multilevel"/>
    <w:tmpl w:val="9A7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63AE9"/>
    <w:multiLevelType w:val="multilevel"/>
    <w:tmpl w:val="0DA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B2045"/>
    <w:multiLevelType w:val="multilevel"/>
    <w:tmpl w:val="7D5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C540DB"/>
    <w:multiLevelType w:val="multilevel"/>
    <w:tmpl w:val="956E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94B17"/>
    <w:multiLevelType w:val="multilevel"/>
    <w:tmpl w:val="06F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B5E4D"/>
    <w:multiLevelType w:val="multilevel"/>
    <w:tmpl w:val="CFA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90B58"/>
    <w:multiLevelType w:val="multilevel"/>
    <w:tmpl w:val="CC5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F7D84"/>
    <w:multiLevelType w:val="multilevel"/>
    <w:tmpl w:val="129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E97946"/>
    <w:multiLevelType w:val="multilevel"/>
    <w:tmpl w:val="9A2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8871FE"/>
    <w:multiLevelType w:val="multilevel"/>
    <w:tmpl w:val="B9C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4054B7"/>
    <w:multiLevelType w:val="multilevel"/>
    <w:tmpl w:val="7976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A0924"/>
    <w:multiLevelType w:val="multilevel"/>
    <w:tmpl w:val="A432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DF7804"/>
    <w:multiLevelType w:val="multilevel"/>
    <w:tmpl w:val="16E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2C6043"/>
    <w:multiLevelType w:val="multilevel"/>
    <w:tmpl w:val="881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B25598"/>
    <w:multiLevelType w:val="multilevel"/>
    <w:tmpl w:val="FCFA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F56C7"/>
    <w:multiLevelType w:val="multilevel"/>
    <w:tmpl w:val="A19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0"/>
  </w:num>
  <w:num w:numId="5">
    <w:abstractNumId w:val="17"/>
  </w:num>
  <w:num w:numId="6">
    <w:abstractNumId w:val="25"/>
  </w:num>
  <w:num w:numId="7">
    <w:abstractNumId w:val="3"/>
  </w:num>
  <w:num w:numId="8">
    <w:abstractNumId w:val="24"/>
  </w:num>
  <w:num w:numId="9">
    <w:abstractNumId w:val="27"/>
  </w:num>
  <w:num w:numId="10">
    <w:abstractNumId w:val="18"/>
  </w:num>
  <w:num w:numId="11">
    <w:abstractNumId w:val="13"/>
  </w:num>
  <w:num w:numId="12">
    <w:abstractNumId w:val="23"/>
  </w:num>
  <w:num w:numId="13">
    <w:abstractNumId w:val="21"/>
  </w:num>
  <w:num w:numId="14">
    <w:abstractNumId w:val="8"/>
  </w:num>
  <w:num w:numId="15">
    <w:abstractNumId w:val="5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4"/>
  </w:num>
  <w:num w:numId="21">
    <w:abstractNumId w:val="6"/>
  </w:num>
  <w:num w:numId="22">
    <w:abstractNumId w:val="0"/>
  </w:num>
  <w:num w:numId="23">
    <w:abstractNumId w:val="26"/>
  </w:num>
  <w:num w:numId="24">
    <w:abstractNumId w:val="1"/>
  </w:num>
  <w:num w:numId="25">
    <w:abstractNumId w:val="12"/>
  </w:num>
  <w:num w:numId="26">
    <w:abstractNumId w:val="11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3D"/>
    <w:rsid w:val="000A6851"/>
    <w:rsid w:val="008B0265"/>
    <w:rsid w:val="00945168"/>
    <w:rsid w:val="00957F3D"/>
    <w:rsid w:val="00987FF0"/>
    <w:rsid w:val="00AD2FE6"/>
    <w:rsid w:val="00AE285E"/>
    <w:rsid w:val="00B95B38"/>
    <w:rsid w:val="00BD6F26"/>
    <w:rsid w:val="00C5683A"/>
    <w:rsid w:val="00C7111F"/>
    <w:rsid w:val="00D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3D"/>
  </w:style>
  <w:style w:type="paragraph" w:styleId="1">
    <w:name w:val="heading 1"/>
    <w:basedOn w:val="a"/>
    <w:link w:val="1Char"/>
    <w:uiPriority w:val="9"/>
    <w:qFormat/>
    <w:rsid w:val="00AE2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AE2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3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57F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57F3D"/>
  </w:style>
  <w:style w:type="table" w:styleId="a5">
    <w:name w:val="Table Grid"/>
    <w:basedOn w:val="a1"/>
    <w:uiPriority w:val="59"/>
    <w:rsid w:val="00957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95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57F3D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AE28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AE28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AE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E28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3D"/>
  </w:style>
  <w:style w:type="paragraph" w:styleId="1">
    <w:name w:val="heading 1"/>
    <w:basedOn w:val="a"/>
    <w:link w:val="1Char"/>
    <w:uiPriority w:val="9"/>
    <w:qFormat/>
    <w:rsid w:val="00AE2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AE2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3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57F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57F3D"/>
  </w:style>
  <w:style w:type="table" w:styleId="a5">
    <w:name w:val="Table Grid"/>
    <w:basedOn w:val="a1"/>
    <w:uiPriority w:val="59"/>
    <w:rsid w:val="00957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95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57F3D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AE28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AE28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AE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E2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cotrol</cp:lastModifiedBy>
  <cp:revision>2</cp:revision>
  <cp:lastPrinted>2026-04-28T11:28:00Z</cp:lastPrinted>
  <dcterms:created xsi:type="dcterms:W3CDTF">2026-04-28T13:11:00Z</dcterms:created>
  <dcterms:modified xsi:type="dcterms:W3CDTF">2026-04-28T13:11:00Z</dcterms:modified>
</cp:coreProperties>
</file>