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4537"/>
        <w:gridCol w:w="3543"/>
        <w:gridCol w:w="2127"/>
        <w:gridCol w:w="708"/>
      </w:tblGrid>
      <w:tr w:rsidR="006226AB" w:rsidTr="006226AB">
        <w:trPr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226AB" w:rsidRDefault="006226AB" w:rsidP="00BE29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N</w:t>
            </w: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:rsidR="006226AB" w:rsidRDefault="006226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Thesis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6226AB" w:rsidRDefault="006226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Thesis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6226AB" w:rsidRDefault="006226AB" w:rsidP="006226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Thesis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226AB" w:rsidRDefault="006226AB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Correlative study and results of treatment of osseous metastasis from breast cancer.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علاقية ونتااج العلاج للثانويات العظمية والغير عظمية فى حالات سرطان الثدى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السيد احمد عبد الغنى</w:t>
            </w:r>
          </w:p>
        </w:tc>
        <w:tc>
          <w:tcPr>
            <w:tcW w:w="708" w:type="dxa"/>
          </w:tcPr>
          <w:p w:rsidR="009D352D" w:rsidRDefault="000272EE" w:rsidP="00B23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radiotherapy and chemotherapy in treatment of hepatic tumours.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العلاج الاشعاعى والكميااى فى علاج اورام الكبد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الشربينى احمد حسن</w:t>
            </w:r>
          </w:p>
        </w:tc>
        <w:tc>
          <w:tcPr>
            <w:tcW w:w="708" w:type="dxa"/>
          </w:tcPr>
          <w:p w:rsidR="009D352D" w:rsidRDefault="000272EE" w:rsidP="00B23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study and results of treatment of clioblastoma multiforme in nemrock.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اكتيلكية لاورام الجلايوبلاستوما ونتااج علاجها الاشعاعى والكميااى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السيد عبد الله الطويل</w:t>
            </w:r>
          </w:p>
        </w:tc>
        <w:tc>
          <w:tcPr>
            <w:tcW w:w="708" w:type="dxa"/>
          </w:tcPr>
          <w:p w:rsidR="009D352D" w:rsidRDefault="000272EE" w:rsidP="00B23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neoadjuvant therapy in management of bladder cancer.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تقيم استخدام العلاج المساعد قبل الجراحة فى علاج سرطان المثانة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عبد الرازق</w:t>
            </w:r>
          </w:p>
        </w:tc>
        <w:tc>
          <w:tcPr>
            <w:tcW w:w="708" w:type="dxa"/>
          </w:tcPr>
          <w:p w:rsidR="009D352D" w:rsidRDefault="000272EE" w:rsidP="00B23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recombinant human erythropoietin in radiation therapy of head and neck cancer.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هرمون الاريثروبويتين البشرى المعاد تخليفه فى العلاج الاشعاعى لسرطان الراس والرقبة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ناصر محمد عبد البارى</w:t>
            </w:r>
          </w:p>
        </w:tc>
        <w:tc>
          <w:tcPr>
            <w:tcW w:w="708" w:type="dxa"/>
          </w:tcPr>
          <w:p w:rsidR="009D352D" w:rsidRDefault="000272EE" w:rsidP="00B23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Detection of bcl translocations in non-hodgkin's lymphoma and its correlation to natural behaviour of the disease as well as treatment response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تبدل امكنة المولدات السرطانية بى سى ال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(BCL)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اورام الغدد الليمفاوية نوع غير هودجكين وعلاقتها بالسلوك الطبيعى للمرض ومدى استجابة العلاج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ابو الفتوح السيد شحاته</w:t>
            </w:r>
          </w:p>
        </w:tc>
        <w:tc>
          <w:tcPr>
            <w:tcW w:w="708" w:type="dxa"/>
          </w:tcPr>
          <w:p w:rsidR="009D352D" w:rsidRDefault="000272EE" w:rsidP="00B23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Thermoluminescence and optical absorption studies on some electron-and y-irradiated polymers and its application to dosimetry.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دراسات عن الوميض الضواى الحرارى والامتصاص الضواى على بعض البوليمرات المشععة بالالكترونات واشعة جاما واستخدامها فى قياس الجرعات الحرارية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اسعد محمد راشد</w:t>
            </w:r>
          </w:p>
        </w:tc>
        <w:tc>
          <w:tcPr>
            <w:tcW w:w="708" w:type="dxa"/>
          </w:tcPr>
          <w:p w:rsidR="009D352D" w:rsidRDefault="000272EE" w:rsidP="00B23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Assesment of cardiac sequelae in breast cancer patients treated by chemotherapy and radiotherapy.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حدوث تاثيرات على القلب بعد العلاج الكميااى والاشعاعى فى مرضى سرطان الثدى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ابراهيم الدسوقى احمد</w:t>
            </w:r>
          </w:p>
        </w:tc>
        <w:tc>
          <w:tcPr>
            <w:tcW w:w="708" w:type="dxa"/>
          </w:tcPr>
          <w:p w:rsidR="009D352D" w:rsidRDefault="000272EE" w:rsidP="00B23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comparative study evaluating dose distribution and toxicity of normal tissues between 2d and 3d planning techniques in breast cancer irradiation.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للمقارنة ما بين التخطيط الاشعاعى ثنااى الابعاد والتخطيط الاشعاعى الثلاثى الابعاد فى تقييم توزيع الجرعات واصابة الانسجة الطبيعية فى العلاج الاشعاعى لحالات اورام الثدى الخبيثة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سوزان احمد الحسنين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role of capecitabine in treatment of metastatic breast cancer.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دور عقار الكابسيتابين فى علاج سرطان الثدى المنتشر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طايل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Coparative study between two immobilization techniques in treatment planning of cancer breast patients using three-dimensional planning.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وضعيين مختلفين لتثبيت مرضى اورام الثدى الخبيثة اثناء التخطيط الاشعاعى الثلاثى الابعاد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ايناس ابو بكر الخولى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Neo-adjuvant chemoradiation for locally advanced cancer pancreas.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ما قبل الجراحة لمرضى سرطان البنكرياس الموضعى المتقدم بواسطة العلاج الاشعاعى والعلاج الكيماوى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عبدالحليم امين خليفه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detection of adriamycin cardiotoxicity in patients with nhl receiving (chop) using tissue doppler imaging.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الاكتشاف المبكر لتسمم عضلة القلب الناتج عن استخدام عقار الادريامسين فى مرضى سرطان الغدد الليمفاوية اللا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هودجكن باستخدام الدوبلر النسيجى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هاجر عبد المجيد العجيزى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Clinico-epidemiological study of patients with non-hodgkin’s lymphoma at menofiya clinical oncology hospital.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اكلينيكية وبااية للمرض المصابين بالاورام الليمفاوية اللا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هودجكن بمستشفى علاج الاورام بالمنوفية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انور محمد شلتوت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Gemcitabine in treatment of hepatocellular carcinoma.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عقار جيمسيتابين على اورام الكبد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رحاب سيد احمد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Bone marrow transplantation in pediatric age group.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زرع النخاع العظمى فى الاطفال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عبد الستار الشناوي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of outcomes of hormon receptor negative and her2 negative (triple negative tn)to her2 positive breast cancer patients impact of her2 status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نتااج مرضى سرطان الثدى ذوى مستقبلات الهرمونات وهر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السلبية الى المرضى ذوى هر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الايجابية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هر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-2)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سليمان السيد ابو زيد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approaches in the management of colorectal cancer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طرق جديدة فى علاج مرضى سرطان القولون والمستقيم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صبرى القزاز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7" w:type="dxa"/>
          </w:tcPr>
          <w:p w:rsidR="009D352D" w:rsidRDefault="009D352D" w:rsidP="000272E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comparative retrospective study between sequential therapy and concomitant chemoradiotherapy in treatment of locally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advanced head and neck cancer patients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دراسة مقارنة بين العلاج التتابعى والعلاج الاشعاعى والكيميااى المتزامن لعلاج مرضى سرطان الراس والرقبة المتقدم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الشيماء محمود محمد احمد الحنفي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 effectiveness analysis of letrozole compared with tamoxifen as initial adjuvant therapy for postmenopausal womem with endocrine-responsive breast cancer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فاعلية التكلفة لعقار ليتروزول المستخدم كعقار تكميلى مرضى سرطان الثدى مقارنة بعقار التاموكسفين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مينا ماهر صبرى سويحه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Cancer stem cells identification in patients with acute lymphoblastic leukaemia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كيفية التعرف على الخلايا الجذعيه السرطانيه فى مرضى سرطان الدم اليمفاوى الحاد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سوزى فوزي جوهر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retrospective study of non-metastatic cancer bladder patients receiving (concomittent radiotherapy and gemcitabine or cisplatin) ,versus patients receving radiotheray only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استنباطية لمقارنة علاج مرضى السرطان المثانة الغير منتشر بواسطة العلاج الاشعاعى فقط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او العلاج الاشعاعى المقترن بعقار الجيمسيتابين او السيسبلاتين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عيد عبد الغنى محمد سويلم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Review of scientific data about the role of low molecular weight heparin in cancer patients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بحثيه لمعرفة دور الهيبارين ذى الوزن الجزيئى المنخفض فى مرضى السرطان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تيسير صابر عبد ربه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Outcome and Survival Of Head and Neck Cancer Patients Treated At Clinical Oncology Department, Menoufia University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النتااج السريرية والبقاء على الحياة لمرضى سرطان الراس والرقبة الذين تم علاجهم بقسم علاج الاورام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جامعة المنوفية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حسنى حجازى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Treatment and Clinical Outcome of Breast Cancer Patients Treated At Clinical Oncology Department, Menoufia University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تقيم العلاج والنتااج السريرية لمرضى سرطان الثدى الذين تم علاجهم بقسم علاج الاورام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جامعة المنوفية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عادل محمد عبد المنعم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Audit of the Epithelial Ovarian Cancer Patients Treated at Clinical Oncology Department Menoufia University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مراجعة الدراسات الاكلينيكية لمرضى سرطان المبيض الذين تم علاجهم بقسم علاج الاورام بمستشفى جامعة المنوفية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ريهام احمد عبد العزيز حسن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audit of non Hodgkin lymphoma patients treated with CHOP versus R-CHOP in Menoufia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النتااج السريرية لعلاج مرضى الاورام الليمفاوية بالعلاج الكيميااي فقط و العلاج الكيميااي مع العلاج الموجه بعقار ريتوكسيماب في المنوفية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صهيب ابراهيم فتحى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prognostic significance of axillary lymph node positivity in breast cancer patients with incomplete axillary lymph node dissection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الدلالة النذيرية لمدى اصابة الغدد الليمفاوية بالابط فى مرضى سرطان الثدى الذين اجروا استاصال غير كامل للغدد الليمفاوية بالابط الذين تم علاجهم بقسم علاج الاورام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جامعة المنوفية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الخالق محمد حسين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7" w:type="dxa"/>
          </w:tcPr>
          <w:p w:rsidR="009D352D" w:rsidRDefault="006226A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Expression of androgen receptor in estrogen receptor-negative breast cancer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التعبير عن مستقبلات الأندروجين فى خلايا سرطان الثدى سلبية التعبير عن مستقبلات الاستروجين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بلال محمد ابو سعيده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Cancer Statistics in Menoufia University Hospital 2012-2013: A trial of Cancer Registry In Menoufia University Hospital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احصاء السرطان فى مستشفى جامعة المنوفية عامى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2012-2013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سعيد السنباوى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Clinico-epidemological study and treatment outcome of patients with urinary bladder cancer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الخصائص الإكاينيكية الوبائية ونتائج العلاج فى المرضى المصابين بسرطان المثانة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حلمي دسوقى جيش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acute phase reactants as Predictive of response In Cancer bladder patients receiving platinum based Chemotherapy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الدور التنبؤى لمتفاعلات المادة الحادة فى مرضى سرطان المثانة الذين يتلقون العلاج الكيميائى البلاتينول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رضوى محمد بيومى شلبي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prognostic significance of baseline serum Ferritin in patients with malignant Lymphoma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أهمية قياس نسبة الفيريتين بالدم في التنبؤ بالمستقبل المرضى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لمرضى اورام الغدد الليمفاوية الخبيثة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دينا مصطفي عبد القادر الحبشي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her2 neu in colorectal cancer patients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مستقبل هيرتونيو فى حالات سرطان القولون والمستقيم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سمر حسني سليمان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7" w:type="dxa"/>
          </w:tcPr>
          <w:p w:rsidR="009D352D" w:rsidRDefault="006226A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Detection of double protein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expression in diffuse large b cell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lymphoma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أورام الغدد الليمفاوية ثنائية التعبير في المرضى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المصابين بأورام الغدد الليمفاوية ذات الخلايا بي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الكبيرة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علاء جوده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Expression of Neuropeptide Y1 Receptor in Breast Cancer Patients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دور مستقبل الببتيد العصبي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سرطان الثدى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منار صلاح الدين على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Influence of time to adjuvant chemotherapy on survival in breast cancer patients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عامل الوقت فى بدء العلاج الكيميائى الوقائى على فترة الحياة فى حالات سرطان الثدى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يوستييا ناجي كامل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Glucose Transporter 1 as prognostic Factor in breast Cancer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دور ناقل الجلوكوز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المستقبل المرضىى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حلمى حسن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Prognostic Significance of the Ratio of Absolute Neutrophil Count to Absolute Lymphocyte count in Lymphomas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نسبة خلايا الدم البيضاء العدية الى نسبة الخلايا</w:t>
            </w:r>
            <w:r w:rsidR="006226AB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الليمفاوية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(ANC/ALC)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تشخيص وتحسن مرضي سرطان الغدد الليمفاوية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هدي محمد عاطف عمر حمادى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Comparative Study of voluntary Deep Inspiration Breath Hold versus Free Breathing Techniques in Adjuvant Left Breast Hypofractionated Radiotherapy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تقنية أخذ النفس العميق الإرادى و تقنية النفس</w:t>
            </w:r>
            <w:r w:rsidR="006226AB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الحر في العلاج الإشعاعي المكثف في أورام الثدي الأيسر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نهلة عاطف عبد العزيز شعبان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Prognostic Scores based</w:t>
            </w:r>
            <w:r w:rsidR="006226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on the</w:t>
            </w:r>
            <w:r w:rsidR="006226AB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Systemic In</w:t>
            </w:r>
            <w:r w:rsidR="006226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flammatory Response in Patients</w:t>
            </w:r>
            <w:r w:rsidR="006226AB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with Ovarian cancer.</w:t>
            </w: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أهمية قياس دلالات الإلتهاب بالدم فى التنبؤ بالمستقبل المرضى لمرضى أورام المبيض الخبيثة</w:t>
            </w: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سلمى محمد نصر المنشاوى</w:t>
            </w:r>
          </w:p>
        </w:tc>
        <w:tc>
          <w:tcPr>
            <w:tcW w:w="708" w:type="dxa"/>
          </w:tcPr>
          <w:p w:rsidR="009D352D" w:rsidRDefault="000272EE" w:rsidP="00BA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D352D" w:rsidTr="006226AB">
        <w:tc>
          <w:tcPr>
            <w:tcW w:w="709" w:type="dxa"/>
            <w:vAlign w:val="center"/>
          </w:tcPr>
          <w:p w:rsidR="009D352D" w:rsidRDefault="009D35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9D352D" w:rsidRDefault="009D35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D352D" w:rsidRDefault="009D35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D352D" w:rsidRDefault="009D352D" w:rsidP="006226A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  <w:vAlign w:val="center"/>
          </w:tcPr>
          <w:p w:rsidR="009D352D" w:rsidRDefault="009D35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9D352D" w:rsidRDefault="009D35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D352D" w:rsidRDefault="009D35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D352D" w:rsidRDefault="009D352D" w:rsidP="006226A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 w:rsidP="00BA19B9">
            <w:pPr>
              <w:rPr>
                <w:sz w:val="24"/>
                <w:szCs w:val="24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52D" w:rsidTr="006226AB">
        <w:tc>
          <w:tcPr>
            <w:tcW w:w="709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9D352D" w:rsidRDefault="009D35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D352D" w:rsidRDefault="009D35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352D" w:rsidRDefault="009D352D" w:rsidP="006226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D352D" w:rsidRDefault="009D35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2391A" w:rsidRDefault="0052391A"/>
    <w:sectPr w:rsidR="0052391A" w:rsidSect="005458F7">
      <w:headerReference w:type="default" r:id="rId7"/>
      <w:footerReference w:type="default" r:id="rId8"/>
      <w:pgSz w:w="12240" w:h="15840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1D9" w:rsidRDefault="002A51D9" w:rsidP="007A4098">
      <w:pPr>
        <w:spacing w:after="0" w:line="240" w:lineRule="auto"/>
      </w:pPr>
      <w:r>
        <w:separator/>
      </w:r>
    </w:p>
  </w:endnote>
  <w:endnote w:type="continuationSeparator" w:id="1">
    <w:p w:rsidR="002A51D9" w:rsidRDefault="002A51D9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98" w:rsidRDefault="00E004D6">
        <w:pPr>
          <w:pStyle w:val="Footer"/>
          <w:jc w:val="center"/>
        </w:pPr>
        <w:r>
          <w:fldChar w:fldCharType="begin"/>
        </w:r>
        <w:r w:rsidR="007A4098">
          <w:instrText xml:space="preserve"> PAGE   \* MERGEFORMAT </w:instrText>
        </w:r>
        <w:r>
          <w:fldChar w:fldCharType="separate"/>
        </w:r>
        <w:r w:rsidR="000272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4098" w:rsidRDefault="007A4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1D9" w:rsidRDefault="002A51D9" w:rsidP="007A4098">
      <w:pPr>
        <w:spacing w:after="0" w:line="240" w:lineRule="auto"/>
      </w:pPr>
      <w:r>
        <w:separator/>
      </w:r>
    </w:p>
  </w:footnote>
  <w:footnote w:type="continuationSeparator" w:id="1">
    <w:p w:rsidR="002A51D9" w:rsidRDefault="002A51D9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8" w:rsidRDefault="00E004D6" w:rsidP="007A4098">
    <w:pPr>
      <w:pStyle w:val="Header"/>
      <w:rPr>
        <w:rStyle w:val="Strong"/>
        <w:color w:val="002060"/>
        <w:sz w:val="30"/>
        <w:szCs w:val="30"/>
      </w:rPr>
    </w:pPr>
    <w:r w:rsidRPr="00E004D6">
      <w:rPr>
        <w:noProof/>
      </w:rPr>
      <w:pict>
        <v:roundrect id="Rounded Rectangle 1" o:spid="_x0000_s2057" style="position:absolute;margin-left:361.8pt;margin-top:-11pt;width:151.55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0272EE" w:rsidRPr="00276462" w:rsidRDefault="000272EE" w:rsidP="000272EE">
                <w:pPr>
                  <w:jc w:val="center"/>
                  <w:rPr>
                    <w:sz w:val="52"/>
                    <w:szCs w:val="52"/>
                  </w:rPr>
                </w:pPr>
                <w:r w:rsidRPr="00276462"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</w:rPr>
                  <w:t xml:space="preserve">الأشعة </w:t>
                </w: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</w:rPr>
                  <w:t>العلاجية</w:t>
                </w:r>
              </w:p>
              <w:p w:rsidR="00276462" w:rsidRPr="000272EE" w:rsidRDefault="00276462" w:rsidP="000272EE">
                <w:pPr>
                  <w:rPr>
                    <w:sz w:val="52"/>
                    <w:rtl/>
                  </w:rPr>
                </w:pPr>
              </w:p>
            </w:txbxContent>
          </v:textbox>
        </v:roundrect>
      </w:pict>
    </w:r>
    <w:r w:rsidRPr="00E004D6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6.65pt;margin-top:-11pt;width:123.0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7B6B35" w:rsidRPr="007B6B35" w:rsidRDefault="00DF658A" w:rsidP="00DF658A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MSc</w:t>
                </w:r>
                <w:bookmarkStart w:id="0" w:name="_GoBack"/>
                <w:bookmarkEnd w:id="0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c</w:t>
                </w:r>
              </w:p>
            </w:txbxContent>
          </v:textbox>
        </v:shape>
      </w:pict>
    </w:r>
    <w:r w:rsidRPr="00E004D6">
      <w:rPr>
        <w:noProof/>
      </w:rPr>
      <w:pict>
        <v:roundrect id="Rounded Rectangle 3" o:spid="_x0000_s2055" style="position:absolute;margin-left:-30.7pt;margin-top:-11pt;width:158.9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564BD8" w:rsidRPr="007B6B35" w:rsidRDefault="00564BD8" w:rsidP="00807864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r w:rsidRPr="007B6B35"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Radio</w:t>
                </w:r>
                <w:r w:rsidR="00807864"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therapy</w:t>
                </w:r>
              </w:p>
            </w:txbxContent>
          </v:textbox>
        </v:roundrect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7A4098" w:rsidRDefault="007A4098" w:rsidP="007A4098">
    <w:pPr>
      <w:pStyle w:val="Header"/>
      <w:rPr>
        <w:rStyle w:val="Strong"/>
        <w:color w:val="002060"/>
        <w:sz w:val="30"/>
        <w:szCs w:val="30"/>
      </w:rPr>
    </w:pPr>
  </w:p>
  <w:p w:rsidR="007A4098" w:rsidRDefault="007A4098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020"/>
    <w:rsid w:val="000272EE"/>
    <w:rsid w:val="00110020"/>
    <w:rsid w:val="00144F1F"/>
    <w:rsid w:val="001C5663"/>
    <w:rsid w:val="001E015C"/>
    <w:rsid w:val="00276462"/>
    <w:rsid w:val="002A1106"/>
    <w:rsid w:val="002A51D9"/>
    <w:rsid w:val="002B145E"/>
    <w:rsid w:val="0037381B"/>
    <w:rsid w:val="004964DB"/>
    <w:rsid w:val="005176B7"/>
    <w:rsid w:val="0052391A"/>
    <w:rsid w:val="005458F7"/>
    <w:rsid w:val="00564BD8"/>
    <w:rsid w:val="0056720A"/>
    <w:rsid w:val="006226AB"/>
    <w:rsid w:val="00691596"/>
    <w:rsid w:val="007A4098"/>
    <w:rsid w:val="007B6B35"/>
    <w:rsid w:val="00807864"/>
    <w:rsid w:val="00971DC2"/>
    <w:rsid w:val="00982506"/>
    <w:rsid w:val="009D352D"/>
    <w:rsid w:val="00A96BC0"/>
    <w:rsid w:val="00B003A6"/>
    <w:rsid w:val="00B0768A"/>
    <w:rsid w:val="00BD73F2"/>
    <w:rsid w:val="00CB1A45"/>
    <w:rsid w:val="00D82700"/>
    <w:rsid w:val="00DC14A4"/>
    <w:rsid w:val="00DF658A"/>
    <w:rsid w:val="00E004D6"/>
    <w:rsid w:val="00E3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4039-B79A-4BC4-92B7-2582BD7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18</cp:revision>
  <dcterms:created xsi:type="dcterms:W3CDTF">2020-10-04T11:07:00Z</dcterms:created>
  <dcterms:modified xsi:type="dcterms:W3CDTF">2020-11-11T12:14:00Z</dcterms:modified>
</cp:coreProperties>
</file>